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AE16" w14:textId="77777777" w:rsidR="0059379F" w:rsidRDefault="00213FD7">
      <w:pPr>
        <w:spacing w:before="48"/>
        <w:ind w:left="1544" w:right="494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90E71B" wp14:editId="25FEF1EB">
                <wp:simplePos x="0" y="0"/>
                <wp:positionH relativeFrom="page">
                  <wp:posOffset>180339</wp:posOffset>
                </wp:positionH>
                <wp:positionV relativeFrom="page">
                  <wp:posOffset>9668433</wp:posOffset>
                </wp:positionV>
                <wp:extent cx="7239000" cy="457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0" h="45720">
                              <a:moveTo>
                                <a:pt x="7239000" y="0"/>
                              </a:move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lnTo>
                                <a:pt x="7239000" y="45719"/>
                              </a:lnTo>
                              <a:lnTo>
                                <a:pt x="723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6EBDC" id="Graphic 2" o:spid="_x0000_s1026" style="position:absolute;margin-left:14.2pt;margin-top:761.3pt;width:570pt;height:3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90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" path="m7239000,l,,,45719r7239000,l7239000,xe" fillcolor="red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1"/>
        </w:rPr>
        <w:t>FORMULAR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PENTRU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INFORMATIILE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OFERITE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DEPONENTILOR</w:t>
      </w:r>
    </w:p>
    <w:p w14:paraId="52AB534A" w14:textId="77777777" w:rsidR="0059379F" w:rsidRDefault="00213FD7">
      <w:pPr>
        <w:spacing w:before="181" w:after="11"/>
        <w:ind w:left="1544" w:right="490"/>
        <w:jc w:val="center"/>
        <w:rPr>
          <w:sz w:val="21"/>
        </w:rPr>
      </w:pPr>
      <w:r>
        <w:rPr>
          <w:sz w:val="21"/>
        </w:rPr>
        <w:t>conform</w:t>
      </w:r>
      <w:r>
        <w:rPr>
          <w:spacing w:val="-4"/>
          <w:sz w:val="21"/>
        </w:rPr>
        <w:t xml:space="preserve"> </w:t>
      </w:r>
      <w:r>
        <w:rPr>
          <w:sz w:val="21"/>
        </w:rPr>
        <w:t>prevederilor</w:t>
      </w:r>
      <w:r>
        <w:rPr>
          <w:spacing w:val="-3"/>
          <w:sz w:val="21"/>
        </w:rPr>
        <w:t xml:space="preserve"> </w:t>
      </w:r>
      <w:r>
        <w:rPr>
          <w:sz w:val="21"/>
        </w:rPr>
        <w:t>Legii</w:t>
      </w:r>
      <w:r>
        <w:rPr>
          <w:spacing w:val="-4"/>
          <w:sz w:val="21"/>
        </w:rPr>
        <w:t xml:space="preserve"> </w:t>
      </w:r>
      <w:r>
        <w:rPr>
          <w:sz w:val="21"/>
        </w:rPr>
        <w:t>311/2015</w:t>
      </w:r>
      <w:r>
        <w:rPr>
          <w:spacing w:val="-3"/>
          <w:sz w:val="21"/>
        </w:rPr>
        <w:t xml:space="preserve"> </w:t>
      </w:r>
      <w:r>
        <w:rPr>
          <w:sz w:val="21"/>
        </w:rPr>
        <w:t>privind</w:t>
      </w:r>
      <w:r>
        <w:rPr>
          <w:spacing w:val="-3"/>
          <w:sz w:val="21"/>
        </w:rPr>
        <w:t xml:space="preserve"> </w:t>
      </w:r>
      <w:r>
        <w:rPr>
          <w:sz w:val="21"/>
        </w:rPr>
        <w:t>schemele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garantare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depozitelor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6"/>
          <w:sz w:val="21"/>
        </w:rPr>
        <w:t xml:space="preserve"> </w:t>
      </w:r>
      <w:r>
        <w:rPr>
          <w:sz w:val="21"/>
        </w:rPr>
        <w:t>Fondul</w:t>
      </w:r>
      <w:r>
        <w:rPr>
          <w:spacing w:val="-4"/>
          <w:sz w:val="21"/>
        </w:rPr>
        <w:t xml:space="preserve"> </w:t>
      </w:r>
      <w:r>
        <w:rPr>
          <w:sz w:val="21"/>
        </w:rPr>
        <w:t>de garantare a depozitelor bancare</w:t>
      </w:r>
    </w:p>
    <w:tbl>
      <w:tblPr>
        <w:tblW w:w="0" w:type="auto"/>
        <w:tblInd w:w="1261" w:type="dxa"/>
        <w:tblBorders>
          <w:top w:val="single" w:sz="4" w:space="0" w:color="99B9E2"/>
          <w:left w:val="single" w:sz="4" w:space="0" w:color="99B9E2"/>
          <w:bottom w:val="single" w:sz="4" w:space="0" w:color="99B9E2"/>
          <w:right w:val="single" w:sz="4" w:space="0" w:color="99B9E2"/>
          <w:insideH w:val="single" w:sz="4" w:space="0" w:color="99B9E2"/>
          <w:insideV w:val="single" w:sz="4" w:space="0" w:color="99B9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5751"/>
      </w:tblGrid>
      <w:tr w:rsidR="0059379F" w14:paraId="52BBC093" w14:textId="77777777">
        <w:trPr>
          <w:trHeight w:val="350"/>
        </w:trPr>
        <w:tc>
          <w:tcPr>
            <w:tcW w:w="9440" w:type="dxa"/>
            <w:gridSpan w:val="2"/>
            <w:shd w:val="clear" w:color="auto" w:fill="2C58A2"/>
          </w:tcPr>
          <w:p w14:paraId="11A71ACC" w14:textId="77777777" w:rsidR="0059379F" w:rsidRDefault="00213FD7">
            <w:pPr>
              <w:pStyle w:val="TableParagraph"/>
              <w:ind w:left="191"/>
              <w:rPr>
                <w:sz w:val="21"/>
              </w:rPr>
            </w:pPr>
            <w:proofErr w:type="spellStart"/>
            <w:r>
              <w:rPr>
                <w:color w:val="FFFFFF"/>
                <w:sz w:val="21"/>
              </w:rPr>
              <w:t>Informaţii</w:t>
            </w:r>
            <w:proofErr w:type="spellEnd"/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de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bază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referitoare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la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FFFFFF"/>
                <w:sz w:val="21"/>
              </w:rPr>
              <w:t>protecţia</w:t>
            </w:r>
            <w:proofErr w:type="spellEnd"/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depozitului</w:t>
            </w:r>
          </w:p>
        </w:tc>
      </w:tr>
      <w:tr w:rsidR="0059379F" w14:paraId="5FFCC84C" w14:textId="77777777">
        <w:trPr>
          <w:trHeight w:val="815"/>
        </w:trPr>
        <w:tc>
          <w:tcPr>
            <w:tcW w:w="3689" w:type="dxa"/>
            <w:shd w:val="clear" w:color="auto" w:fill="DBE4F0"/>
          </w:tcPr>
          <w:p w14:paraId="07D7B7A6" w14:textId="77777777" w:rsidR="0059379F" w:rsidRDefault="00213FD7">
            <w:pPr>
              <w:pStyle w:val="TableParagraph"/>
              <w:tabs>
                <w:tab w:val="left" w:pos="2839"/>
              </w:tabs>
              <w:ind w:left="189"/>
              <w:rPr>
                <w:sz w:val="20"/>
              </w:rPr>
            </w:pPr>
            <w:r>
              <w:rPr>
                <w:sz w:val="20"/>
              </w:rPr>
              <w:t>Depozitele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constituite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color w:val="0000FF"/>
                <w:spacing w:val="-2"/>
                <w:sz w:val="20"/>
              </w:rPr>
              <w:t>BANCA</w:t>
            </w:r>
          </w:p>
          <w:p w14:paraId="79AD1286" w14:textId="77777777" w:rsidR="0059379F" w:rsidRDefault="00213FD7">
            <w:pPr>
              <w:pStyle w:val="TableParagraph"/>
              <w:spacing w:line="243" w:lineRule="exact"/>
              <w:ind w:left="189"/>
              <w:rPr>
                <w:sz w:val="20"/>
              </w:rPr>
            </w:pPr>
            <w:r>
              <w:rPr>
                <w:color w:val="0000FF"/>
                <w:sz w:val="20"/>
              </w:rPr>
              <w:t>ROMȂNÃ</w:t>
            </w:r>
            <w:r>
              <w:rPr>
                <w:color w:val="0000FF"/>
                <w:spacing w:val="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DE</w:t>
            </w:r>
            <w:r>
              <w:rPr>
                <w:color w:val="0000FF"/>
                <w:spacing w:val="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CREDITE</w:t>
            </w:r>
            <w:r>
              <w:rPr>
                <w:color w:val="0000FF"/>
                <w:spacing w:val="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ŞI</w:t>
            </w:r>
            <w:r>
              <w:rPr>
                <w:color w:val="0000FF"/>
                <w:spacing w:val="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INVESTIŢII</w:t>
            </w:r>
            <w:r>
              <w:rPr>
                <w:color w:val="0000FF"/>
                <w:spacing w:val="5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S.A.</w:t>
            </w:r>
          </w:p>
          <w:p w14:paraId="7FAC99DC" w14:textId="77777777" w:rsidR="0059379F" w:rsidRDefault="00213FD7">
            <w:pPr>
              <w:pStyle w:val="TableParagraph"/>
              <w:spacing w:before="0" w:line="243" w:lineRule="exact"/>
              <w:ind w:left="189"/>
              <w:rPr>
                <w:sz w:val="20"/>
              </w:rPr>
            </w:pPr>
            <w:r>
              <w:rPr>
                <w:sz w:val="20"/>
              </w:rPr>
              <w:t>sunt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protejate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către:</w:t>
            </w:r>
          </w:p>
        </w:tc>
        <w:tc>
          <w:tcPr>
            <w:tcW w:w="5751" w:type="dxa"/>
          </w:tcPr>
          <w:p w14:paraId="1B977E71" w14:textId="77777777" w:rsidR="0059379F" w:rsidRDefault="0059379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DDA6FB9" w14:textId="77777777" w:rsidR="0059379F" w:rsidRDefault="00213FD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>Fondul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Garantare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Depozitelor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Bancare</w:t>
            </w:r>
            <w:r>
              <w:rPr>
                <w:b/>
                <w:spacing w:val="-2"/>
                <w:sz w:val="20"/>
              </w:rPr>
              <w:t>¹</w:t>
            </w:r>
          </w:p>
        </w:tc>
      </w:tr>
      <w:tr w:rsidR="0059379F" w14:paraId="14FFFC43" w14:textId="77777777">
        <w:trPr>
          <w:trHeight w:val="1634"/>
        </w:trPr>
        <w:tc>
          <w:tcPr>
            <w:tcW w:w="3689" w:type="dxa"/>
            <w:shd w:val="clear" w:color="auto" w:fill="DBE4F0"/>
          </w:tcPr>
          <w:p w14:paraId="7F9CFF5F" w14:textId="77777777" w:rsidR="0059379F" w:rsidRDefault="00213FD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4093888E" wp14:editId="76EA94A9">
                      <wp:simplePos x="0" y="0"/>
                      <wp:positionH relativeFrom="column">
                        <wp:posOffset>1104595</wp:posOffset>
                      </wp:positionH>
                      <wp:positionV relativeFrom="paragraph">
                        <wp:posOffset>-50</wp:posOffset>
                      </wp:positionV>
                      <wp:extent cx="4887595" cy="47193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7595" cy="4719320"/>
                                <a:chOff x="0" y="0"/>
                                <a:chExt cx="4887595" cy="4719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9281"/>
                                  <a:ext cx="3782567" cy="37597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41171" y="0"/>
                                  <a:ext cx="3646170" cy="4426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6170" h="4426585">
                                      <a:moveTo>
                                        <a:pt x="3646043" y="4089463"/>
                                      </a:moveTo>
                                      <a:lnTo>
                                        <a:pt x="0" y="4089463"/>
                                      </a:lnTo>
                                      <a:lnTo>
                                        <a:pt x="0" y="4426255"/>
                                      </a:lnTo>
                                      <a:lnTo>
                                        <a:pt x="3646043" y="4426255"/>
                                      </a:lnTo>
                                      <a:lnTo>
                                        <a:pt x="3646043" y="4089463"/>
                                      </a:lnTo>
                                      <a:close/>
                                    </a:path>
                                    <a:path w="3646170" h="4426585">
                                      <a:moveTo>
                                        <a:pt x="3646043" y="3920299"/>
                                      </a:moveTo>
                                      <a:lnTo>
                                        <a:pt x="0" y="3920299"/>
                                      </a:lnTo>
                                      <a:lnTo>
                                        <a:pt x="0" y="4083354"/>
                                      </a:lnTo>
                                      <a:lnTo>
                                        <a:pt x="1524" y="4083354"/>
                                      </a:lnTo>
                                      <a:lnTo>
                                        <a:pt x="153924" y="4083354"/>
                                      </a:lnTo>
                                      <a:lnTo>
                                        <a:pt x="3646043" y="4083354"/>
                                      </a:lnTo>
                                      <a:lnTo>
                                        <a:pt x="3646043" y="3920299"/>
                                      </a:lnTo>
                                      <a:close/>
                                    </a:path>
                                    <a:path w="3646170" h="4426585">
                                      <a:moveTo>
                                        <a:pt x="3646043" y="3054654"/>
                                      </a:moveTo>
                                      <a:lnTo>
                                        <a:pt x="0" y="3054654"/>
                                      </a:lnTo>
                                      <a:lnTo>
                                        <a:pt x="0" y="3914190"/>
                                      </a:lnTo>
                                      <a:lnTo>
                                        <a:pt x="70104" y="3914190"/>
                                      </a:lnTo>
                                      <a:lnTo>
                                        <a:pt x="85344" y="3914190"/>
                                      </a:lnTo>
                                      <a:lnTo>
                                        <a:pt x="3646043" y="3914190"/>
                                      </a:lnTo>
                                      <a:lnTo>
                                        <a:pt x="3646043" y="3054654"/>
                                      </a:lnTo>
                                      <a:close/>
                                    </a:path>
                                    <a:path w="3646170" h="4426585">
                                      <a:moveTo>
                                        <a:pt x="3646043" y="2885490"/>
                                      </a:moveTo>
                                      <a:lnTo>
                                        <a:pt x="0" y="2885490"/>
                                      </a:lnTo>
                                      <a:lnTo>
                                        <a:pt x="0" y="3048558"/>
                                      </a:lnTo>
                                      <a:lnTo>
                                        <a:pt x="3646043" y="3048558"/>
                                      </a:lnTo>
                                      <a:lnTo>
                                        <a:pt x="3646043" y="2885490"/>
                                      </a:lnTo>
                                      <a:close/>
                                    </a:path>
                                    <a:path w="3646170" h="4426585">
                                      <a:moveTo>
                                        <a:pt x="3646043" y="2135378"/>
                                      </a:moveTo>
                                      <a:lnTo>
                                        <a:pt x="0" y="2135378"/>
                                      </a:lnTo>
                                      <a:lnTo>
                                        <a:pt x="0" y="2879394"/>
                                      </a:lnTo>
                                      <a:lnTo>
                                        <a:pt x="3646043" y="2879394"/>
                                      </a:lnTo>
                                      <a:lnTo>
                                        <a:pt x="3646043" y="2135378"/>
                                      </a:lnTo>
                                      <a:close/>
                                    </a:path>
                                    <a:path w="3646170" h="4426585">
                                      <a:moveTo>
                                        <a:pt x="3646043" y="1736140"/>
                                      </a:moveTo>
                                      <a:lnTo>
                                        <a:pt x="0" y="1736140"/>
                                      </a:lnTo>
                                      <a:lnTo>
                                        <a:pt x="0" y="2129332"/>
                                      </a:lnTo>
                                      <a:lnTo>
                                        <a:pt x="70104" y="2129332"/>
                                      </a:lnTo>
                                      <a:lnTo>
                                        <a:pt x="85344" y="2129332"/>
                                      </a:lnTo>
                                      <a:lnTo>
                                        <a:pt x="3646043" y="2129332"/>
                                      </a:lnTo>
                                      <a:lnTo>
                                        <a:pt x="3646043" y="1736140"/>
                                      </a:lnTo>
                                      <a:close/>
                                    </a:path>
                                    <a:path w="3646170" h="4426585">
                                      <a:moveTo>
                                        <a:pt x="3646043" y="1044244"/>
                                      </a:moveTo>
                                      <a:lnTo>
                                        <a:pt x="0" y="1044244"/>
                                      </a:lnTo>
                                      <a:lnTo>
                                        <a:pt x="0" y="1728520"/>
                                      </a:lnTo>
                                      <a:lnTo>
                                        <a:pt x="70104" y="1728520"/>
                                      </a:lnTo>
                                      <a:lnTo>
                                        <a:pt x="85344" y="1728520"/>
                                      </a:lnTo>
                                      <a:lnTo>
                                        <a:pt x="3646043" y="1728520"/>
                                      </a:lnTo>
                                      <a:lnTo>
                                        <a:pt x="3646043" y="1044244"/>
                                      </a:lnTo>
                                      <a:close/>
                                    </a:path>
                                    <a:path w="3646170" h="4426585">
                                      <a:moveTo>
                                        <a:pt x="36460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38148"/>
                                      </a:lnTo>
                                      <a:lnTo>
                                        <a:pt x="3646043" y="1038148"/>
                                      </a:lnTo>
                                      <a:lnTo>
                                        <a:pt x="3646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D465C" id="Group 3" o:spid="_x0000_s1026" style="position:absolute;margin-left:87pt;margin-top:0;width:384.85pt;height:371.6pt;z-index:-15815680;mso-wrap-distance-left:0;mso-wrap-distance-right:0" coordsize="48875,47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top:9592;width:37825;height:37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">
                        <v:imagedata r:id="rId8" o:title=""/>
                      </v:shape>
                      <v:shape id="Graphic 5" o:spid="_x0000_s1028" style="position:absolute;left:12411;width:36462;height:44265;visibility:visible;mso-wrap-style:square;v-text-anchor:top" coordsize="3646170,442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" path="m3646043,4089463l,4089463r,336792l3646043,4426255r,-336792xem3646043,3920299l,3920299r,163055l1524,4083354r152400,l3646043,4083354r,-163055xem3646043,3054654l,3054654r,859536l70104,3914190r15240,l3646043,3914190r,-859536xem3646043,2885490l,2885490r,163068l3646043,3048558r,-163068xem3646043,2135378l,2135378r,744016l3646043,2879394r,-744016xem3646043,1736140l,1736140r,393192l70104,2129332r15240,l3646043,2129332r,-393192xem3646043,1044244l,1044244r,684276l70104,1728520r15240,l3646043,1728520r,-684276xem3646043,l,,,1038148r3646043,l364604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Plafon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acoperire:</w:t>
            </w:r>
          </w:p>
        </w:tc>
        <w:tc>
          <w:tcPr>
            <w:tcW w:w="5751" w:type="dxa"/>
            <w:shd w:val="clear" w:color="auto" w:fill="FFFFFF"/>
          </w:tcPr>
          <w:p w14:paraId="44FDD1B4" w14:textId="77777777" w:rsidR="0059379F" w:rsidRDefault="00213FD7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Echivalentul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sumei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100.000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deponent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  <w:p w14:paraId="5862B956" w14:textId="77777777" w:rsidR="0059379F" w:rsidRDefault="00213FD7">
            <w:pPr>
              <w:pStyle w:val="TableParagraph"/>
              <w:spacing w:before="0" w:line="24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instituţie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credit</w:t>
            </w:r>
            <w:r>
              <w:rPr>
                <w:b/>
                <w:spacing w:val="-2"/>
                <w:sz w:val="20"/>
              </w:rPr>
              <w:t>²</w:t>
            </w:r>
            <w:r>
              <w:rPr>
                <w:spacing w:val="-2"/>
                <w:sz w:val="20"/>
              </w:rPr>
              <w:t>.</w:t>
            </w:r>
          </w:p>
          <w:p w14:paraId="5E6CF500" w14:textId="77777777" w:rsidR="0059379F" w:rsidRDefault="00213FD7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Valoarea minimă de la care se plătesc </w:t>
            </w:r>
            <w:proofErr w:type="spellStart"/>
            <w:r>
              <w:rPr>
                <w:sz w:val="20"/>
              </w:rPr>
              <w:t>compensaţii</w:t>
            </w:r>
            <w:proofErr w:type="spellEnd"/>
            <w:r>
              <w:rPr>
                <w:sz w:val="20"/>
              </w:rPr>
              <w:t xml:space="preserve"> pentru depozitele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aferent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cărora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nicio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tranzacţie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ultimele 24 de luni este stabilita de Fondul de Garantare a Depozitelor Bancare si se publica pe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www.fgdb.ro</w:t>
              </w:r>
            </w:hyperlink>
          </w:p>
        </w:tc>
      </w:tr>
      <w:tr w:rsidR="0059379F" w14:paraId="2A3A0252" w14:textId="77777777">
        <w:trPr>
          <w:trHeight w:val="1077"/>
        </w:trPr>
        <w:tc>
          <w:tcPr>
            <w:tcW w:w="3689" w:type="dxa"/>
            <w:shd w:val="clear" w:color="auto" w:fill="DBE4F0"/>
          </w:tcPr>
          <w:p w14:paraId="3B7D4219" w14:textId="77777777" w:rsidR="0059379F" w:rsidRDefault="00213FD7">
            <w:pPr>
              <w:pStyle w:val="TableParagraph"/>
              <w:spacing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Dacă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aveţi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multe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depozite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plasate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aceeaşi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</w:t>
            </w:r>
            <w:proofErr w:type="spellEnd"/>
            <w:r>
              <w:rPr>
                <w:sz w:val="20"/>
              </w:rPr>
              <w:t xml:space="preserve"> de credit:</w:t>
            </w:r>
          </w:p>
        </w:tc>
        <w:tc>
          <w:tcPr>
            <w:tcW w:w="5751" w:type="dxa"/>
            <w:shd w:val="clear" w:color="auto" w:fill="FFFFFF"/>
          </w:tcPr>
          <w:p w14:paraId="4F5D95EB" w14:textId="77777777" w:rsidR="0059379F" w:rsidRDefault="00213F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Toate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depozitele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plasate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aceeaşi</w:t>
            </w:r>
            <w:proofErr w:type="spellEnd"/>
            <w:r>
              <w:rPr>
                <w:spacing w:val="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</w:t>
            </w:r>
            <w:proofErr w:type="spellEnd"/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sunt</w:t>
            </w:r>
          </w:p>
          <w:p w14:paraId="544D343B" w14:textId="77777777" w:rsidR="0059379F" w:rsidRDefault="00213FD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„agregate”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cuantumul 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supus plafonului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acoperire</w:t>
            </w:r>
          </w:p>
          <w:p w14:paraId="30D9AFCC" w14:textId="77777777" w:rsidR="0059379F" w:rsidRDefault="00213FD7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stabilit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echivalentul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EUR</w:t>
            </w:r>
            <w:r>
              <w:rPr>
                <w:b/>
                <w:spacing w:val="-4"/>
                <w:sz w:val="20"/>
              </w:rPr>
              <w:t>².</w:t>
            </w:r>
          </w:p>
        </w:tc>
      </w:tr>
      <w:tr w:rsidR="0059379F" w14:paraId="396713B1" w14:textId="77777777">
        <w:trPr>
          <w:trHeight w:val="621"/>
        </w:trPr>
        <w:tc>
          <w:tcPr>
            <w:tcW w:w="3689" w:type="dxa"/>
            <w:shd w:val="clear" w:color="auto" w:fill="DBE4F0"/>
          </w:tcPr>
          <w:p w14:paraId="0E77DC22" w14:textId="77777777" w:rsidR="0059379F" w:rsidRDefault="00213FD7">
            <w:pPr>
              <w:pStyle w:val="TableParagraph"/>
              <w:spacing w:before="3" w:line="254" w:lineRule="auto"/>
              <w:rPr>
                <w:sz w:val="20"/>
              </w:rPr>
            </w:pPr>
            <w:r>
              <w:rPr>
                <w:sz w:val="20"/>
              </w:rPr>
              <w:t>Dacă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aveţi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cont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altă persoană (alte persoane):</w:t>
            </w:r>
          </w:p>
        </w:tc>
        <w:tc>
          <w:tcPr>
            <w:tcW w:w="5751" w:type="dxa"/>
            <w:shd w:val="clear" w:color="auto" w:fill="FFFFFF"/>
          </w:tcPr>
          <w:p w14:paraId="2744BDC0" w14:textId="77777777" w:rsidR="0059379F" w:rsidRDefault="00213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aplică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plafonul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acoperire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stabilit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echivalentul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</w:t>
            </w:r>
          </w:p>
          <w:p w14:paraId="13302779" w14:textId="77777777" w:rsidR="0059379F" w:rsidRDefault="00213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sumei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fiecare</w:t>
            </w:r>
            <w:r>
              <w:rPr>
                <w:spacing w:val="-2"/>
                <w:sz w:val="20"/>
              </w:rPr>
              <w:t xml:space="preserve"> deponent</w:t>
            </w:r>
            <w:r>
              <w:rPr>
                <w:b/>
                <w:spacing w:val="-2"/>
                <w:sz w:val="20"/>
              </w:rPr>
              <w:t>³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59379F" w14:paraId="43708827" w14:textId="77777777">
        <w:trPr>
          <w:trHeight w:val="1171"/>
        </w:trPr>
        <w:tc>
          <w:tcPr>
            <w:tcW w:w="3689" w:type="dxa"/>
            <w:shd w:val="clear" w:color="auto" w:fill="DBE4F0"/>
          </w:tcPr>
          <w:p w14:paraId="426B32C2" w14:textId="77777777" w:rsidR="0059379F" w:rsidRDefault="00213FD7">
            <w:pPr>
              <w:pStyle w:val="TableParagraph"/>
              <w:spacing w:line="259" w:lineRule="auto"/>
              <w:ind w:right="2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Perioada de punere la </w:t>
            </w:r>
            <w:proofErr w:type="spellStart"/>
            <w:r>
              <w:rPr>
                <w:sz w:val="20"/>
              </w:rPr>
              <w:t>dispoziţie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compensaţiilor</w:t>
            </w:r>
            <w:proofErr w:type="spellEnd"/>
            <w:r>
              <w:rPr>
                <w:sz w:val="20"/>
              </w:rPr>
              <w:t xml:space="preserve"> cuvenite în caz de indisponibilizare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depozitelor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plasate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instituţia</w:t>
            </w:r>
            <w:proofErr w:type="spellEnd"/>
            <w:r>
              <w:rPr>
                <w:sz w:val="20"/>
              </w:rPr>
              <w:t xml:space="preserve"> de credit:</w:t>
            </w:r>
          </w:p>
        </w:tc>
        <w:tc>
          <w:tcPr>
            <w:tcW w:w="5751" w:type="dxa"/>
            <w:shd w:val="clear" w:color="auto" w:fill="FFFFFF"/>
          </w:tcPr>
          <w:p w14:paraId="258724EE" w14:textId="77777777" w:rsidR="0059379F" w:rsidRDefault="0059379F">
            <w:pPr>
              <w:pStyle w:val="TableParagraph"/>
              <w:spacing w:before="71"/>
              <w:ind w:left="0"/>
              <w:rPr>
                <w:sz w:val="20"/>
              </w:rPr>
            </w:pPr>
          </w:p>
          <w:p w14:paraId="4CA079E1" w14:textId="77777777" w:rsidR="0059379F" w:rsidRDefault="00213FD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lucratoare</w:t>
            </w:r>
            <w:proofErr w:type="spellEnd"/>
            <w:r>
              <w:rPr>
                <w:b/>
                <w:spacing w:val="-2"/>
                <w:sz w:val="20"/>
              </w:rPr>
              <w:t>⁴</w:t>
            </w:r>
          </w:p>
        </w:tc>
      </w:tr>
      <w:tr w:rsidR="0059379F" w14:paraId="31C210C0" w14:textId="77777777">
        <w:trPr>
          <w:trHeight w:val="256"/>
        </w:trPr>
        <w:tc>
          <w:tcPr>
            <w:tcW w:w="3689" w:type="dxa"/>
            <w:shd w:val="clear" w:color="auto" w:fill="DBE4F0"/>
          </w:tcPr>
          <w:p w14:paraId="4F240AB9" w14:textId="77777777" w:rsidR="0059379F" w:rsidRDefault="00213FD7">
            <w:pPr>
              <w:pStyle w:val="TableParagraph"/>
              <w:spacing w:before="0" w:line="236" w:lineRule="exact"/>
              <w:rPr>
                <w:sz w:val="20"/>
              </w:rPr>
            </w:pPr>
            <w:r>
              <w:rPr>
                <w:sz w:val="20"/>
              </w:rPr>
              <w:t>Moneda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compensaţiei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751" w:type="dxa"/>
            <w:shd w:val="clear" w:color="auto" w:fill="FFFFFF"/>
          </w:tcPr>
          <w:p w14:paraId="34BC2AC8" w14:textId="77777777" w:rsidR="0059379F" w:rsidRDefault="00213FD7">
            <w:pPr>
              <w:pStyle w:val="TableParagraph"/>
              <w:spacing w:before="35" w:line="20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RON</w:t>
            </w:r>
          </w:p>
        </w:tc>
      </w:tr>
      <w:tr w:rsidR="0059379F" w14:paraId="6CB86B04" w14:textId="77777777">
        <w:trPr>
          <w:trHeight w:val="1353"/>
        </w:trPr>
        <w:tc>
          <w:tcPr>
            <w:tcW w:w="3689" w:type="dxa"/>
            <w:shd w:val="clear" w:color="auto" w:fill="DBE4F0"/>
          </w:tcPr>
          <w:p w14:paraId="7D096445" w14:textId="77777777" w:rsidR="0059379F" w:rsidRDefault="00213FD7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5751" w:type="dxa"/>
            <w:shd w:val="clear" w:color="auto" w:fill="FFFFFF"/>
          </w:tcPr>
          <w:p w14:paraId="6C58B90E" w14:textId="77777777" w:rsidR="0059379F" w:rsidRDefault="00213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Vodă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Municipiul București, cod: 030774</w:t>
            </w:r>
          </w:p>
          <w:p w14:paraId="22C03005" w14:textId="77777777" w:rsidR="0059379F" w:rsidRDefault="00213F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Telefon: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021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6020</w:t>
            </w:r>
          </w:p>
          <w:p w14:paraId="41FEF2E1" w14:textId="77777777" w:rsidR="0059379F" w:rsidRDefault="00213FD7">
            <w:pPr>
              <w:pStyle w:val="TableParagraph"/>
              <w:spacing w:before="0"/>
              <w:ind w:right="3218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12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comunicare@fgdb.ro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Fax: 0314 232 800</w:t>
            </w:r>
          </w:p>
        </w:tc>
      </w:tr>
      <w:tr w:rsidR="0059379F" w14:paraId="0870E8A1" w14:textId="77777777">
        <w:trPr>
          <w:trHeight w:val="256"/>
        </w:trPr>
        <w:tc>
          <w:tcPr>
            <w:tcW w:w="3689" w:type="dxa"/>
            <w:shd w:val="clear" w:color="auto" w:fill="DBE4F0"/>
          </w:tcPr>
          <w:p w14:paraId="79EE6B04" w14:textId="77777777" w:rsidR="0059379F" w:rsidRDefault="00213FD7">
            <w:pPr>
              <w:pStyle w:val="TableParagraph"/>
              <w:spacing w:before="0" w:line="236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Informaţii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suplimentare:</w:t>
            </w:r>
          </w:p>
        </w:tc>
        <w:tc>
          <w:tcPr>
            <w:tcW w:w="5751" w:type="dxa"/>
            <w:shd w:val="clear" w:color="auto" w:fill="FFFFFF"/>
          </w:tcPr>
          <w:p w14:paraId="4A8C6E51" w14:textId="77777777" w:rsidR="0059379F" w:rsidRDefault="00213FD7">
            <w:pPr>
              <w:pStyle w:val="TableParagraph"/>
              <w:spacing w:line="235" w:lineRule="exact"/>
              <w:rPr>
                <w:sz w:val="20"/>
              </w:rPr>
            </w:pP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www.fgdb.ro</w:t>
              </w:r>
            </w:hyperlink>
          </w:p>
        </w:tc>
      </w:tr>
      <w:tr w:rsidR="0059379F" w14:paraId="02587F24" w14:textId="77777777">
        <w:trPr>
          <w:trHeight w:val="530"/>
        </w:trPr>
        <w:tc>
          <w:tcPr>
            <w:tcW w:w="3689" w:type="dxa"/>
            <w:shd w:val="clear" w:color="auto" w:fill="DBE4F0"/>
          </w:tcPr>
          <w:p w14:paraId="6E991BBD" w14:textId="77777777" w:rsidR="0059379F" w:rsidRDefault="00213FD7">
            <w:pPr>
              <w:pStyle w:val="TableParagraph"/>
              <w:tabs>
                <w:tab w:val="left" w:pos="1323"/>
                <w:tab w:val="left" w:pos="1750"/>
                <w:tab w:val="left" w:pos="2567"/>
                <w:tab w:val="left" w:pos="2994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Confirmare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primire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catre</w:t>
            </w:r>
            <w:proofErr w:type="spellEnd"/>
          </w:p>
          <w:p w14:paraId="02CA04CB" w14:textId="77777777" w:rsidR="0059379F" w:rsidRDefault="00213FD7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deponent:</w:t>
            </w:r>
          </w:p>
        </w:tc>
        <w:tc>
          <w:tcPr>
            <w:tcW w:w="5751" w:type="dxa"/>
            <w:shd w:val="clear" w:color="auto" w:fill="FFFFFF"/>
          </w:tcPr>
          <w:p w14:paraId="1B269F37" w14:textId="77777777" w:rsidR="0059379F" w:rsidRDefault="00213FD7">
            <w:pPr>
              <w:pStyle w:val="TableParagraph"/>
              <w:tabs>
                <w:tab w:val="left" w:leader="dot" w:pos="2228"/>
              </w:tabs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Semnatura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,</w:t>
            </w:r>
          </w:p>
          <w:p w14:paraId="33B6AEB1" w14:textId="77777777" w:rsidR="0059379F" w:rsidRDefault="00213F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Prenume:………………………………,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Data:……………………</w:t>
            </w:r>
          </w:p>
        </w:tc>
      </w:tr>
      <w:tr w:rsidR="0059379F" w14:paraId="761F901A" w14:textId="77777777">
        <w:trPr>
          <w:trHeight w:val="4006"/>
        </w:trPr>
        <w:tc>
          <w:tcPr>
            <w:tcW w:w="9440" w:type="dxa"/>
            <w:gridSpan w:val="2"/>
            <w:shd w:val="clear" w:color="auto" w:fill="DBE4F0"/>
          </w:tcPr>
          <w:p w14:paraId="18123C75" w14:textId="77777777" w:rsidR="0059379F" w:rsidRDefault="00213FD7">
            <w:pPr>
              <w:pStyle w:val="TableParagraph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Informaţii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suplimentare:</w:t>
            </w:r>
          </w:p>
          <w:p w14:paraId="0EA606B6" w14:textId="77777777" w:rsidR="0059379F" w:rsidRDefault="00213FD7">
            <w:pPr>
              <w:pStyle w:val="TableParagraph"/>
              <w:ind w:right="2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¹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Schema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protecţia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depozitului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dumneavoastră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Depozitul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dumneavoastră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acoperit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 schemă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contractuală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recunoscută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schemă statutara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depozitelor,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reglementata de Titlul II din </w:t>
            </w:r>
            <w:r>
              <w:rPr>
                <w:b/>
                <w:sz w:val="20"/>
              </w:rPr>
              <w:t>Legea 311/2015</w:t>
            </w:r>
            <w:r>
              <w:rPr>
                <w:sz w:val="20"/>
              </w:rPr>
              <w:t>, respectiv de Fondul de garantare a depozitelor bancare, persoană juridică de interes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public,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constituit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baza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Ordonanţei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Guvernului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39/1996,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înfiinţarea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funcţionarea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Fondului de garantare a depozitelor în sistemul bancar, republicată, cu modificările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completările ulterioare.</w:t>
            </w:r>
          </w:p>
          <w:p w14:paraId="125C330F" w14:textId="77777777" w:rsidR="0059379F" w:rsidRDefault="00213FD7">
            <w:pPr>
              <w:pStyle w:val="TableParagraph"/>
              <w:spacing w:before="244"/>
              <w:ind w:right="26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Plafonul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acoperire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cazul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depozit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indisponibil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deoarece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 este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măsură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îşi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îndeplinească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obligaţiile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plată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condiţiilor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contractuale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aplicabile,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plata </w:t>
            </w:r>
            <w:proofErr w:type="spellStart"/>
            <w:r>
              <w:rPr>
                <w:sz w:val="20"/>
              </w:rPr>
              <w:t>compensaţiilor</w:t>
            </w:r>
            <w:proofErr w:type="spellEnd"/>
            <w:r>
              <w:rPr>
                <w:sz w:val="20"/>
              </w:rPr>
              <w:t xml:space="preserve"> către </w:t>
            </w:r>
            <w:proofErr w:type="spellStart"/>
            <w:r>
              <w:rPr>
                <w:sz w:val="20"/>
              </w:rPr>
              <w:t>deponenţi</w:t>
            </w:r>
            <w:proofErr w:type="spellEnd"/>
            <w:r>
              <w:rPr>
                <w:sz w:val="20"/>
              </w:rPr>
              <w:t xml:space="preserve"> se face de către schema de garantare a depozitelor. Fiecare </w:t>
            </w:r>
            <w:proofErr w:type="spellStart"/>
            <w:r>
              <w:rPr>
                <w:sz w:val="20"/>
              </w:rPr>
              <w:t>compensaţie</w:t>
            </w:r>
            <w:proofErr w:type="spellEnd"/>
            <w:r>
              <w:rPr>
                <w:sz w:val="20"/>
              </w:rPr>
              <w:t xml:space="preserve"> are un plafon maxim stabilit la echivalentul în lei al sumei de 100.000 EUR per </w:t>
            </w:r>
            <w:proofErr w:type="spellStart"/>
            <w:r>
              <w:rPr>
                <w:sz w:val="20"/>
              </w:rPr>
              <w:t>instituţie</w:t>
            </w:r>
            <w:proofErr w:type="spellEnd"/>
            <w:r>
              <w:rPr>
                <w:sz w:val="20"/>
              </w:rPr>
              <w:t xml:space="preserve"> de credit. Acest lucru înseamnă că toate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depozitele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aceeaşi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credit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sunt agregate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pentru determinarea încadrării în plafonul de acoperire. De exemplu, dacă un deponent </w:t>
            </w:r>
            <w:proofErr w:type="spellStart"/>
            <w:r>
              <w:rPr>
                <w:sz w:val="20"/>
              </w:rPr>
              <w:t>deţine</w:t>
            </w:r>
            <w:proofErr w:type="spellEnd"/>
            <w:r>
              <w:rPr>
                <w:sz w:val="20"/>
              </w:rPr>
              <w:t xml:space="preserve"> un cont de economii în valoare de 90.000 EUR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un cont curent în care are 20.000 EUR, acesta va primi doar echivalentul în lei al sumei de 100.000 EUR.</w:t>
            </w:r>
          </w:p>
        </w:tc>
      </w:tr>
    </w:tbl>
    <w:p w14:paraId="33E8247D" w14:textId="77777777" w:rsidR="0059379F" w:rsidRDefault="00213FD7">
      <w:pPr>
        <w:spacing w:before="1"/>
        <w:ind w:left="185"/>
        <w:rPr>
          <w:sz w:val="14"/>
        </w:rPr>
      </w:pPr>
      <w:r>
        <w:rPr>
          <w:sz w:val="14"/>
        </w:rPr>
        <w:t>Document</w:t>
      </w:r>
      <w:r>
        <w:rPr>
          <w:spacing w:val="-6"/>
          <w:sz w:val="14"/>
        </w:rPr>
        <w:t xml:space="preserve"> </w:t>
      </w:r>
      <w:r>
        <w:rPr>
          <w:sz w:val="14"/>
        </w:rPr>
        <w:t>revizuit</w:t>
      </w:r>
      <w:r>
        <w:rPr>
          <w:spacing w:val="-6"/>
          <w:sz w:val="14"/>
        </w:rPr>
        <w:t xml:space="preserve"> </w:t>
      </w:r>
      <w:r>
        <w:rPr>
          <w:sz w:val="14"/>
        </w:rPr>
        <w:t>la Apr.</w:t>
      </w:r>
      <w:r>
        <w:rPr>
          <w:spacing w:val="24"/>
          <w:sz w:val="14"/>
        </w:rPr>
        <w:t xml:space="preserve"> </w:t>
      </w:r>
      <w:r>
        <w:rPr>
          <w:spacing w:val="-4"/>
          <w:sz w:val="14"/>
        </w:rPr>
        <w:t>2024</w:t>
      </w:r>
    </w:p>
    <w:p w14:paraId="6BCCB0BD" w14:textId="77777777" w:rsidR="0059379F" w:rsidRDefault="00213FD7">
      <w:pPr>
        <w:pStyle w:val="Heading1"/>
        <w:spacing w:before="184" w:line="268" w:lineRule="exact"/>
        <w:ind w:left="1438"/>
        <w:jc w:val="center"/>
      </w:pPr>
      <w:r>
        <w:rPr>
          <w:color w:val="365F91"/>
        </w:rPr>
        <w:t>BANCA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ROMȂNÃ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CREDITE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ŞI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INVESTIŢII</w:t>
      </w:r>
      <w:r>
        <w:rPr>
          <w:color w:val="365F91"/>
          <w:spacing w:val="9"/>
        </w:rPr>
        <w:t xml:space="preserve"> </w:t>
      </w:r>
      <w:r>
        <w:rPr>
          <w:color w:val="365F91"/>
          <w:spacing w:val="-4"/>
        </w:rPr>
        <w:t>S.A.</w:t>
      </w:r>
    </w:p>
    <w:p w14:paraId="26A540FE" w14:textId="77777777" w:rsidR="0059379F" w:rsidRDefault="00213FD7">
      <w:pPr>
        <w:spacing w:before="8" w:line="228" w:lineRule="auto"/>
        <w:ind w:left="1544" w:right="108"/>
        <w:jc w:val="center"/>
        <w:rPr>
          <w:sz w:val="16"/>
        </w:rPr>
      </w:pPr>
      <w:r>
        <w:rPr>
          <w:color w:val="1F1A16"/>
          <w:sz w:val="16"/>
        </w:rPr>
        <w:t>persoană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juridică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română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administrată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în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sistem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dualist,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cu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sediul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în str.</w:t>
      </w:r>
      <w:r>
        <w:rPr>
          <w:color w:val="1F1A16"/>
          <w:spacing w:val="-2"/>
          <w:sz w:val="16"/>
        </w:rPr>
        <w:t xml:space="preserve"> </w:t>
      </w:r>
      <w:r>
        <w:rPr>
          <w:sz w:val="16"/>
        </w:rPr>
        <w:t>Ș</w:t>
      </w:r>
      <w:r>
        <w:rPr>
          <w:color w:val="1F1A16"/>
          <w:sz w:val="16"/>
        </w:rPr>
        <w:t>tefan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cel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Mare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nr.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3,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parter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si</w:t>
      </w:r>
      <w:r>
        <w:rPr>
          <w:color w:val="1F1A16"/>
          <w:spacing w:val="-4"/>
          <w:sz w:val="16"/>
        </w:rPr>
        <w:t xml:space="preserve"> </w:t>
      </w:r>
      <w:r>
        <w:rPr>
          <w:color w:val="1F1A16"/>
          <w:sz w:val="16"/>
        </w:rPr>
        <w:t>etajul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1,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Sector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1,</w:t>
      </w:r>
      <w:r>
        <w:rPr>
          <w:color w:val="1F1A16"/>
          <w:spacing w:val="-2"/>
          <w:sz w:val="16"/>
        </w:rPr>
        <w:t xml:space="preserve"> </w:t>
      </w:r>
      <w:proofErr w:type="spellStart"/>
      <w:r>
        <w:rPr>
          <w:color w:val="1F1A16"/>
          <w:sz w:val="16"/>
        </w:rPr>
        <w:t>Bucureşti</w:t>
      </w:r>
      <w:proofErr w:type="spellEnd"/>
      <w:r>
        <w:rPr>
          <w:color w:val="1F1A16"/>
          <w:sz w:val="16"/>
        </w:rPr>
        <w:t>,</w:t>
      </w:r>
      <w:r>
        <w:rPr>
          <w:color w:val="1F1A16"/>
          <w:spacing w:val="40"/>
          <w:sz w:val="16"/>
        </w:rPr>
        <w:t xml:space="preserve"> </w:t>
      </w:r>
      <w:r>
        <w:rPr>
          <w:color w:val="1F1A16"/>
          <w:sz w:val="16"/>
        </w:rPr>
        <w:t xml:space="preserve">înregistrată la Registrul </w:t>
      </w:r>
      <w:proofErr w:type="spellStart"/>
      <w:r>
        <w:rPr>
          <w:color w:val="1F1A16"/>
          <w:sz w:val="16"/>
        </w:rPr>
        <w:t>Comerţului</w:t>
      </w:r>
      <w:proofErr w:type="spellEnd"/>
      <w:r>
        <w:rPr>
          <w:color w:val="1F1A16"/>
          <w:sz w:val="16"/>
        </w:rPr>
        <w:t xml:space="preserve"> sub nr. J40/456/19.02.1991, Cod Unic de Înregistrare: 1596646,</w:t>
      </w:r>
    </w:p>
    <w:p w14:paraId="2CBB0D57" w14:textId="77777777" w:rsidR="0059379F" w:rsidRDefault="00213FD7">
      <w:pPr>
        <w:spacing w:line="186" w:lineRule="exact"/>
        <w:ind w:left="1436"/>
        <w:jc w:val="center"/>
        <w:rPr>
          <w:sz w:val="16"/>
        </w:rPr>
      </w:pPr>
      <w:r>
        <w:rPr>
          <w:color w:val="1F1A16"/>
          <w:sz w:val="16"/>
        </w:rPr>
        <w:t>Nr.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Registru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Bancar: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RB-PJR-40-004/</w:t>
      </w:r>
      <w:r>
        <w:rPr>
          <w:color w:val="1F1A16"/>
          <w:spacing w:val="-5"/>
          <w:sz w:val="16"/>
        </w:rPr>
        <w:t xml:space="preserve"> </w:t>
      </w:r>
      <w:r>
        <w:rPr>
          <w:color w:val="1F1A16"/>
          <w:sz w:val="16"/>
        </w:rPr>
        <w:t>18.02.1999,</w:t>
      </w:r>
      <w:r>
        <w:rPr>
          <w:color w:val="1F1A16"/>
          <w:spacing w:val="-5"/>
          <w:sz w:val="16"/>
        </w:rPr>
        <w:t xml:space="preserve"> </w:t>
      </w:r>
      <w:r>
        <w:rPr>
          <w:color w:val="1F1A16"/>
          <w:sz w:val="16"/>
        </w:rPr>
        <w:t>Cod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IBAN:</w:t>
      </w:r>
      <w:r>
        <w:rPr>
          <w:color w:val="1F1A16"/>
          <w:spacing w:val="-2"/>
          <w:sz w:val="16"/>
        </w:rPr>
        <w:t xml:space="preserve"> RO63MIND0012511008888800,</w:t>
      </w:r>
    </w:p>
    <w:p w14:paraId="1EFB9DDF" w14:textId="703358D2" w:rsidR="0059379F" w:rsidRDefault="00213FD7">
      <w:pPr>
        <w:tabs>
          <w:tab w:val="left" w:pos="10371"/>
        </w:tabs>
        <w:spacing w:before="17"/>
        <w:ind w:left="2171"/>
        <w:jc w:val="center"/>
        <w:rPr>
          <w:sz w:val="16"/>
        </w:rPr>
      </w:pPr>
      <w:r>
        <w:rPr>
          <w:color w:val="1F1A16"/>
          <w:sz w:val="16"/>
        </w:rPr>
        <w:t>Operator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de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date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cu caracter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personal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nr.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11016, având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un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capital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social integral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subscris</w:t>
      </w:r>
      <w:r>
        <w:rPr>
          <w:color w:val="1F1A16"/>
          <w:spacing w:val="-1"/>
          <w:sz w:val="16"/>
        </w:rPr>
        <w:t xml:space="preserve"> </w:t>
      </w:r>
      <w:proofErr w:type="spellStart"/>
      <w:r>
        <w:rPr>
          <w:color w:val="1F1A16"/>
          <w:sz w:val="16"/>
        </w:rPr>
        <w:t>şi</w:t>
      </w:r>
      <w:proofErr w:type="spellEnd"/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vărsat de</w:t>
      </w:r>
      <w:r>
        <w:rPr>
          <w:color w:val="1F1A16"/>
          <w:spacing w:val="-5"/>
          <w:sz w:val="16"/>
        </w:rPr>
        <w:t xml:space="preserve"> </w:t>
      </w:r>
      <w:r w:rsidRPr="00213FD7">
        <w:rPr>
          <w:sz w:val="16"/>
        </w:rPr>
        <w:t xml:space="preserve">104.529.880 </w:t>
      </w:r>
      <w:r>
        <w:rPr>
          <w:sz w:val="16"/>
        </w:rPr>
        <w:t xml:space="preserve"> </w:t>
      </w:r>
      <w:r>
        <w:rPr>
          <w:color w:val="1F1A16"/>
          <w:spacing w:val="-4"/>
          <w:sz w:val="16"/>
        </w:rPr>
        <w:t>Lei.</w:t>
      </w:r>
      <w:r>
        <w:rPr>
          <w:color w:val="1F1A16"/>
          <w:sz w:val="16"/>
        </w:rPr>
        <w:tab/>
      </w:r>
      <w:r>
        <w:rPr>
          <w:color w:val="1F1A16"/>
          <w:spacing w:val="-5"/>
          <w:position w:val="1"/>
          <w:sz w:val="16"/>
        </w:rPr>
        <w:t>1/2</w:t>
      </w:r>
    </w:p>
    <w:p w14:paraId="35E430A1" w14:textId="77777777" w:rsidR="0059379F" w:rsidRDefault="0059379F">
      <w:pPr>
        <w:jc w:val="center"/>
        <w:rPr>
          <w:sz w:val="16"/>
        </w:rPr>
        <w:sectPr w:rsidR="0059379F">
          <w:headerReference w:type="default" r:id="rId12"/>
          <w:type w:val="continuous"/>
          <w:pgSz w:w="11910" w:h="16840"/>
          <w:pgMar w:top="1780" w:right="1000" w:bottom="280" w:left="100" w:header="541" w:footer="0" w:gutter="0"/>
          <w:pgNumType w:start="1"/>
          <w:cols w:space="720"/>
        </w:sectPr>
      </w:pPr>
    </w:p>
    <w:p w14:paraId="0E2A684F" w14:textId="77777777" w:rsidR="0059379F" w:rsidRDefault="0059379F">
      <w:pPr>
        <w:pStyle w:val="BodyText"/>
        <w:spacing w:before="9"/>
        <w:ind w:left="0"/>
        <w:jc w:val="left"/>
        <w:rPr>
          <w:sz w:val="3"/>
        </w:rPr>
      </w:pPr>
    </w:p>
    <w:p w14:paraId="0BF04DAF" w14:textId="77777777" w:rsidR="0059379F" w:rsidRDefault="00213FD7">
      <w:pPr>
        <w:pStyle w:val="BodyText"/>
        <w:ind w:left="1251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205618DF" wp14:editId="2204F80F">
                <wp:extent cx="5995035" cy="3778885"/>
                <wp:effectExtent l="9525" t="0" r="0" b="1206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035" cy="377888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99B9E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1D6AE7" w14:textId="77777777" w:rsidR="0059379F" w:rsidRDefault="00213FD7">
                            <w:pPr>
                              <w:pStyle w:val="BodyText"/>
                              <w:spacing w:before="1"/>
                              <w:ind w:left="179" w:right="2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³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Plafonul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acoperire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aplicabil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conturilor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comune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cazul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conturilor comune, plafonul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acoperire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stabilit la echivalentul în lei al sumei 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100.000 EUR 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aplică fiecărui deponent.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 toate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acestea, depozitele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într-un cont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cărui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beneficiari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două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multe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persoane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calitatea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membri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unei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asociaţii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lucrative, asocieri sau grupări de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aceeaşi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natură, fără personalitate juridică, sunt agregate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tratate ca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când ar fi fost plasate de un singur deponent, pentru calculul limitei de 100.000 EUR.</w:t>
                            </w:r>
                          </w:p>
                          <w:p w14:paraId="299B1B67" w14:textId="77777777" w:rsidR="0059379F" w:rsidRDefault="00213FD7">
                            <w:pPr>
                              <w:pStyle w:val="BodyText"/>
                              <w:spacing w:before="244"/>
                              <w:ind w:left="184" w:right="2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În anumite cazuri (depozitele care rezulta din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tranzactii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imobiliare referitoare la bunuri imobile cu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destinatie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locativa,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depozitele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rezultate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evenimentul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pensionarii,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disponibilizarii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situatia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invaliditate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deces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a deponentului, depozitele rezultate din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incasarea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unor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indemnizatii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de asigurare sau a unor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compensatii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pentru </w:t>
                            </w:r>
                            <w:r>
                              <w:rPr>
                                <w:color w:val="000000"/>
                              </w:rPr>
                              <w:t>daune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rezultate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infractiuni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sau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pentru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condamnari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nedrept),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depozitele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acoperite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peste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echivalentul în lei al sumei de 100.000 EUR.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Informaţii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suplimentare sunt disponibile la adresa: </w:t>
                            </w:r>
                            <w:hyperlink r:id="rId1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www.fgdb.ro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hyperlink>
                          </w:p>
                          <w:p w14:paraId="3E76FF15" w14:textId="77777777" w:rsidR="0059379F" w:rsidRDefault="0059379F">
                            <w:pPr>
                              <w:pStyle w:val="BodyText"/>
                              <w:spacing w:before="2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14:paraId="76249919" w14:textId="77777777" w:rsidR="0059379F" w:rsidRDefault="00213FD7">
                            <w:pPr>
                              <w:pStyle w:val="BodyText"/>
                              <w:ind w:left="179" w:right="2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⁴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Plata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compensatiilor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</w:rPr>
                              <w:t xml:space="preserve">Schema de garantare a depozitelor responsabilă este Fondul de Garantare a Depozitelor Bancare cu sediul in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Bucuresti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Sector 3, strada Negru Voda nr.3, corp A3, etaj 2, cod: 030774, tel.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relatii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cu publicul: 021 326 6020, email: </w:t>
                            </w:r>
                            <w:hyperlink r:id="rId1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comunicare@fgdb.ro</w:t>
                              </w:r>
                              <w:r>
                                <w:rPr>
                                  <w:color w:val="000000"/>
                                </w:rPr>
                                <w:t>,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 adresa site web: </w:t>
                            </w:r>
                            <w:hyperlink r:id="rId15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www.fgdb.ro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 Aceasta vă va pune la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dispoziţie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compensaţiile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cuvenite (până la echivalentul în lei al sumei de 100.000 EUR) în termen de 7 zile lucrătoare de la data la care depozitele au devenit indisponibile.</w:t>
                            </w:r>
                          </w:p>
                          <w:p w14:paraId="7512576E" w14:textId="77777777" w:rsidR="0059379F" w:rsidRDefault="00213FD7">
                            <w:pPr>
                              <w:pStyle w:val="BodyText"/>
                              <w:spacing w:before="243"/>
                              <w:ind w:left="179" w:right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comunicam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faptul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calcularea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compensatiei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cuvenite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considerare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datoriile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aveti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daca este cazul, la Banca Romana de Credite si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Investiii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S.A.</w:t>
                            </w:r>
                          </w:p>
                          <w:p w14:paraId="5BB100D5" w14:textId="77777777" w:rsidR="0059379F" w:rsidRDefault="00213FD7">
                            <w:pPr>
                              <w:pStyle w:val="BodyText"/>
                              <w:spacing w:before="244"/>
                              <w:ind w:left="179" w:right="2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Dacă nu v-a fost pusă la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dispoziţie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compensaţia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în acest termen, vă recomandăm să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contactaţi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schema de garantare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depozitelor,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întrucât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termenul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în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puteţi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pretinde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plata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compensaţiei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poate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limitat.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Informaţii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suplimentare sunt disponibile la</w:t>
                            </w:r>
                            <w:hyperlink r:id="rId1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 xml:space="preserve"> www.fgdb.ro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5618D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2.05pt;height:2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" fillcolor="#dbe4f0" strokecolor="#99b9e2" strokeweight=".48pt">
                <v:path arrowok="t"/>
                <v:textbox inset="0,0,0,0">
                  <w:txbxContent>
                    <w:p w14:paraId="5E1D6AE7" w14:textId="77777777" w:rsidR="0059379F" w:rsidRDefault="00213FD7">
                      <w:pPr>
                        <w:pStyle w:val="BodyText"/>
                        <w:spacing w:before="1"/>
                        <w:ind w:left="179" w:right="26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³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Plafonul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acoperire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aplicabil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conturilor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comune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cazul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conturilor comune, plafonul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acoperire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stabilit la echivalentul în lei al sumei 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100.000 EUR 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aplică fiecărui deponent.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 toate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acestea, depozitele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într-un cont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cărui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beneficiari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două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multe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persoane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calitatea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membri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unei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asociaţii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lucrative, asocieri sau grupări de </w:t>
                      </w:r>
                      <w:proofErr w:type="spellStart"/>
                      <w:r>
                        <w:rPr>
                          <w:color w:val="000000"/>
                        </w:rPr>
                        <w:t>aceeaşi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natură, fără personalitate juridică, sunt agregate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tratate ca </w:t>
                      </w:r>
                      <w:proofErr w:type="spellStart"/>
                      <w:r>
                        <w:rPr>
                          <w:color w:val="000000"/>
                        </w:rPr>
                        <w:t>şi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când ar fi fost plasate de un singur deponent, pentru calculul limitei de 100.000 EUR.</w:t>
                      </w:r>
                    </w:p>
                    <w:p w14:paraId="299B1B67" w14:textId="77777777" w:rsidR="0059379F" w:rsidRDefault="00213FD7">
                      <w:pPr>
                        <w:pStyle w:val="BodyText"/>
                        <w:spacing w:before="244"/>
                        <w:ind w:left="184" w:right="27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În anumite cazuri (depozitele care rezulta din </w:t>
                      </w:r>
                      <w:proofErr w:type="spellStart"/>
                      <w:r>
                        <w:rPr>
                          <w:color w:val="000000"/>
                        </w:rPr>
                        <w:t>tranzactii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imobiliare referitoare la bunuri imobile cu </w:t>
                      </w:r>
                      <w:proofErr w:type="spellStart"/>
                      <w:r>
                        <w:rPr>
                          <w:color w:val="000000"/>
                        </w:rPr>
                        <w:t>destinatie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locativa,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depozitele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rezultate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evenimentul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pensionarii,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disponibilizarii</w:t>
                      </w:r>
                      <w:proofErr w:type="spellEnd"/>
                      <w:r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situatia</w:t>
                      </w:r>
                      <w:proofErr w:type="spellEnd"/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invaliditate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deces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a deponentului, depozitele rezultate din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incasarea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 xml:space="preserve"> unor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indemnizatii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 xml:space="preserve"> de asigurare sau a unor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compensatii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 xml:space="preserve"> pentru </w:t>
                      </w:r>
                      <w:r>
                        <w:rPr>
                          <w:color w:val="000000"/>
                        </w:rPr>
                        <w:t>daune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rezultate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din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infractiuni</w:t>
                      </w:r>
                      <w:proofErr w:type="spellEnd"/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sau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pentru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condamnari</w:t>
                      </w:r>
                      <w:proofErr w:type="spellEnd"/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nedrept),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depozitele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acoperite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peste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echivalentul în lei al sumei de 100.000 EUR. </w:t>
                      </w:r>
                      <w:proofErr w:type="spellStart"/>
                      <w:r>
                        <w:rPr>
                          <w:color w:val="000000"/>
                        </w:rPr>
                        <w:t>Informaţii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suplimentare sunt disponibile la adresa: </w:t>
                      </w:r>
                      <w:hyperlink r:id="rId17">
                        <w:r>
                          <w:rPr>
                            <w:color w:val="0000FF"/>
                            <w:u w:val="single" w:color="0000FF"/>
                          </w:rPr>
                          <w:t>www.fgdb.ro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hyperlink>
                    </w:p>
                    <w:p w14:paraId="3E76FF15" w14:textId="77777777" w:rsidR="0059379F" w:rsidRDefault="0059379F">
                      <w:pPr>
                        <w:pStyle w:val="BodyText"/>
                        <w:spacing w:before="2"/>
                        <w:ind w:left="0"/>
                        <w:jc w:val="left"/>
                        <w:rPr>
                          <w:color w:val="000000"/>
                        </w:rPr>
                      </w:pPr>
                    </w:p>
                    <w:p w14:paraId="76249919" w14:textId="77777777" w:rsidR="0059379F" w:rsidRDefault="00213FD7">
                      <w:pPr>
                        <w:pStyle w:val="BodyText"/>
                        <w:ind w:left="179" w:right="268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⁴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Plata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compensatiilor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- </w:t>
                      </w:r>
                      <w:r>
                        <w:rPr>
                          <w:color w:val="000000"/>
                        </w:rPr>
                        <w:t xml:space="preserve">Schema de garantare a depozitelor responsabilă este Fondul de Garantare a Depozitelor Bancare cu sediul in </w:t>
                      </w:r>
                      <w:proofErr w:type="spellStart"/>
                      <w:r>
                        <w:rPr>
                          <w:color w:val="000000"/>
                        </w:rPr>
                        <w:t>Bucuresti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Sector 3, strada Negru Voda nr.3, corp A3, etaj 2, cod: 030774, tel. </w:t>
                      </w:r>
                      <w:proofErr w:type="spellStart"/>
                      <w:r>
                        <w:rPr>
                          <w:color w:val="000000"/>
                        </w:rPr>
                        <w:t>relatii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cu publicul: 021 326 6020, email: </w:t>
                      </w:r>
                      <w:hyperlink r:id="rId18">
                        <w:r>
                          <w:rPr>
                            <w:color w:val="0000FF"/>
                            <w:u w:val="single" w:color="0000FF"/>
                          </w:rPr>
                          <w:t>comunicare@fgdb.ro</w:t>
                        </w:r>
                        <w:r>
                          <w:rPr>
                            <w:color w:val="000000"/>
                          </w:rPr>
                          <w:t>,</w:t>
                        </w:r>
                      </w:hyperlink>
                      <w:r>
                        <w:rPr>
                          <w:color w:val="000000"/>
                        </w:rPr>
                        <w:t xml:space="preserve"> adresa site web: </w:t>
                      </w:r>
                      <w:hyperlink r:id="rId19">
                        <w:r>
                          <w:rPr>
                            <w:color w:val="0000FF"/>
                            <w:u w:val="single" w:color="0000FF"/>
                          </w:rPr>
                          <w:t>www.fgdb.ro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hyperlink>
                      <w:r>
                        <w:rPr>
                          <w:color w:val="000000"/>
                        </w:rPr>
                        <w:t xml:space="preserve"> Aceasta vă va pune la </w:t>
                      </w:r>
                      <w:proofErr w:type="spellStart"/>
                      <w:r>
                        <w:rPr>
                          <w:color w:val="000000"/>
                        </w:rPr>
                        <w:t>dispoziţie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compensaţiile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cuvenite (până la echivalentul în lei al sumei de 100.000 EUR) în termen de 7 zile lucrătoare de la data la care depozitele au devenit indisponibile.</w:t>
                      </w:r>
                    </w:p>
                    <w:p w14:paraId="7512576E" w14:textId="77777777" w:rsidR="0059379F" w:rsidRDefault="00213FD7">
                      <w:pPr>
                        <w:pStyle w:val="BodyText"/>
                        <w:spacing w:before="243"/>
                        <w:ind w:left="179" w:right="2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comunicam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faptul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calcularea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compensatiei</w:t>
                      </w:r>
                      <w:proofErr w:type="spellEnd"/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cuvenite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considerare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datoriile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aveti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daca este cazul, la Banca Romana de Credite si </w:t>
                      </w:r>
                      <w:proofErr w:type="spellStart"/>
                      <w:r>
                        <w:rPr>
                          <w:color w:val="000000"/>
                        </w:rPr>
                        <w:t>Investiii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S.A.</w:t>
                      </w:r>
                    </w:p>
                    <w:p w14:paraId="5BB100D5" w14:textId="77777777" w:rsidR="0059379F" w:rsidRDefault="00213FD7">
                      <w:pPr>
                        <w:pStyle w:val="BodyText"/>
                        <w:spacing w:before="244"/>
                        <w:ind w:left="179" w:right="2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Dacă nu v-a fost pusă la </w:t>
                      </w:r>
                      <w:proofErr w:type="spellStart"/>
                      <w:r>
                        <w:rPr>
                          <w:color w:val="000000"/>
                        </w:rPr>
                        <w:t>dispoziţie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compensaţia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în acest termen, vă recomandăm să </w:t>
                      </w:r>
                      <w:proofErr w:type="spellStart"/>
                      <w:r>
                        <w:rPr>
                          <w:color w:val="000000"/>
                        </w:rPr>
                        <w:t>contactaţi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schema de garantare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depozitelor,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întrucât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termenul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în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puteţi</w:t>
                      </w:r>
                      <w:proofErr w:type="spellEnd"/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pretinde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plata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compensaţiei</w:t>
                      </w:r>
                      <w:proofErr w:type="spellEnd"/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poate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limitat.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Informaţii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suplimentare sunt disponibile la</w:t>
                      </w:r>
                      <w:hyperlink r:id="rId20">
                        <w:r>
                          <w:rPr>
                            <w:color w:val="0000FF"/>
                            <w:u w:val="single" w:color="0000FF"/>
                          </w:rPr>
                          <w:t xml:space="preserve"> www.fgdb.ro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1CE0E1C8" w14:textId="77777777" w:rsidR="0059379F" w:rsidRDefault="00213FD7">
      <w:pPr>
        <w:spacing w:before="224"/>
        <w:ind w:left="1544" w:right="497"/>
        <w:jc w:val="center"/>
        <w:rPr>
          <w:b/>
          <w:sz w:val="20"/>
        </w:rPr>
      </w:pPr>
      <w:r>
        <w:rPr>
          <w:b/>
          <w:sz w:val="20"/>
        </w:rPr>
        <w:t>LISTA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DEPOZITELOR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EXCLUSE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GARANTARE</w:t>
      </w:r>
    </w:p>
    <w:p w14:paraId="7A4279C3" w14:textId="77777777" w:rsidR="0059379F" w:rsidRDefault="00213FD7">
      <w:pPr>
        <w:spacing w:before="1" w:line="243" w:lineRule="exact"/>
        <w:ind w:left="1544" w:right="500"/>
        <w:jc w:val="center"/>
        <w:rPr>
          <w:b/>
          <w:sz w:val="20"/>
        </w:rPr>
      </w:pPr>
      <w:r>
        <w:rPr>
          <w:b/>
          <w:sz w:val="20"/>
        </w:rPr>
        <w:t>conform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prevederilor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Legii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311/2015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privind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schemele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garantare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depozitelor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şi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Fondul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garantare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14:paraId="63463250" w14:textId="77777777" w:rsidR="0059379F" w:rsidRDefault="00213FD7">
      <w:pPr>
        <w:spacing w:line="243" w:lineRule="exact"/>
        <w:ind w:left="1544" w:right="490"/>
        <w:jc w:val="center"/>
        <w:rPr>
          <w:b/>
          <w:sz w:val="20"/>
        </w:rPr>
      </w:pPr>
      <w:r>
        <w:rPr>
          <w:b/>
          <w:spacing w:val="-2"/>
          <w:sz w:val="20"/>
        </w:rPr>
        <w:t>depozitelor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bancare</w:t>
      </w:r>
    </w:p>
    <w:p w14:paraId="1705064D" w14:textId="77777777" w:rsidR="0059379F" w:rsidRDefault="0059379F">
      <w:pPr>
        <w:pStyle w:val="BodyText"/>
        <w:spacing w:before="1"/>
        <w:ind w:left="0"/>
        <w:jc w:val="left"/>
        <w:rPr>
          <w:b/>
        </w:rPr>
      </w:pPr>
    </w:p>
    <w:p w14:paraId="36CF6647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8"/>
        </w:tabs>
        <w:ind w:right="473" w:firstLine="0"/>
        <w:jc w:val="both"/>
        <w:rPr>
          <w:sz w:val="20"/>
        </w:rPr>
      </w:pPr>
      <w:r>
        <w:rPr>
          <w:sz w:val="20"/>
        </w:rPr>
        <w:t>Depozite</w:t>
      </w:r>
      <w:r>
        <w:rPr>
          <w:spacing w:val="-6"/>
          <w:sz w:val="20"/>
        </w:rPr>
        <w:t xml:space="preserve"> </w:t>
      </w:r>
      <w:r>
        <w:rPr>
          <w:sz w:val="20"/>
        </w:rPr>
        <w:t>ale</w:t>
      </w:r>
      <w:r>
        <w:rPr>
          <w:spacing w:val="-6"/>
          <w:sz w:val="20"/>
        </w:rPr>
        <w:t xml:space="preserve"> </w:t>
      </w:r>
      <w:r>
        <w:rPr>
          <w:sz w:val="20"/>
        </w:rPr>
        <w:t>unei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instituţii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z w:val="20"/>
        </w:rPr>
        <w:t>făcute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nume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cont</w:t>
      </w:r>
      <w:r>
        <w:rPr>
          <w:spacing w:val="-5"/>
          <w:sz w:val="20"/>
        </w:rPr>
        <w:t xml:space="preserve"> </w:t>
      </w:r>
      <w:r>
        <w:rPr>
          <w:sz w:val="20"/>
        </w:rPr>
        <w:t>propriu,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respectarea</w:t>
      </w:r>
      <w:r>
        <w:rPr>
          <w:spacing w:val="-5"/>
          <w:sz w:val="20"/>
        </w:rPr>
        <w:t xml:space="preserve"> </w:t>
      </w:r>
      <w:r>
        <w:rPr>
          <w:sz w:val="20"/>
        </w:rPr>
        <w:t>prevederilor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64 alin. (2)</w:t>
      </w:r>
    </w:p>
    <w:p w14:paraId="4D93955F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9"/>
        </w:tabs>
        <w:spacing w:line="243" w:lineRule="exact"/>
        <w:ind w:left="2059" w:hanging="539"/>
        <w:jc w:val="both"/>
        <w:rPr>
          <w:sz w:val="20"/>
        </w:rPr>
      </w:pPr>
      <w:r>
        <w:rPr>
          <w:sz w:val="20"/>
        </w:rPr>
        <w:t>Instrumente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încadrează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definiţia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fondurilor</w:t>
      </w:r>
      <w:r>
        <w:rPr>
          <w:spacing w:val="-3"/>
          <w:sz w:val="20"/>
        </w:rPr>
        <w:t xml:space="preserve"> </w:t>
      </w:r>
      <w:r>
        <w:rPr>
          <w:sz w:val="20"/>
        </w:rPr>
        <w:t>proprii,</w:t>
      </w:r>
      <w:r>
        <w:rPr>
          <w:spacing w:val="-4"/>
          <w:sz w:val="20"/>
        </w:rPr>
        <w:t xml:space="preserve"> </w:t>
      </w:r>
      <w:r>
        <w:rPr>
          <w:sz w:val="20"/>
        </w:rPr>
        <w:t>astfel</w:t>
      </w:r>
      <w:r>
        <w:rPr>
          <w:spacing w:val="-5"/>
          <w:sz w:val="20"/>
        </w:rPr>
        <w:t xml:space="preserve"> </w:t>
      </w:r>
      <w:r>
        <w:rPr>
          <w:sz w:val="20"/>
        </w:rPr>
        <w:t>cum</w:t>
      </w:r>
      <w:r>
        <w:rPr>
          <w:spacing w:val="-5"/>
          <w:sz w:val="20"/>
        </w:rPr>
        <w:t xml:space="preserve"> </w:t>
      </w:r>
      <w:r>
        <w:rPr>
          <w:sz w:val="20"/>
        </w:rPr>
        <w:t>acestea</w:t>
      </w:r>
      <w:r>
        <w:rPr>
          <w:spacing w:val="-4"/>
          <w:sz w:val="20"/>
        </w:rPr>
        <w:t xml:space="preserve"> </w:t>
      </w:r>
      <w:r>
        <w:rPr>
          <w:sz w:val="20"/>
        </w:rPr>
        <w:t>sunt</w:t>
      </w:r>
      <w:r>
        <w:rPr>
          <w:spacing w:val="-6"/>
          <w:sz w:val="20"/>
        </w:rPr>
        <w:t xml:space="preserve"> </w:t>
      </w:r>
      <w:r>
        <w:rPr>
          <w:sz w:val="20"/>
        </w:rPr>
        <w:t>definite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31D646B6" w14:textId="77777777" w:rsidR="0059379F" w:rsidRDefault="00213FD7">
      <w:pPr>
        <w:pStyle w:val="BodyText"/>
        <w:spacing w:before="1"/>
      </w:pPr>
      <w:r>
        <w:t>alin.</w:t>
      </w:r>
      <w:r>
        <w:rPr>
          <w:spacing w:val="-5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pct.</w:t>
      </w:r>
      <w:r>
        <w:rPr>
          <w:spacing w:val="-5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Regulamentul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rPr>
          <w:spacing w:val="-2"/>
        </w:rPr>
        <w:t>575/2013</w:t>
      </w:r>
    </w:p>
    <w:p w14:paraId="04638EDC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9"/>
        </w:tabs>
        <w:ind w:left="1520" w:right="464" w:firstLine="0"/>
        <w:jc w:val="both"/>
        <w:rPr>
          <w:sz w:val="20"/>
        </w:rPr>
      </w:pPr>
      <w:r>
        <w:rPr>
          <w:sz w:val="20"/>
        </w:rPr>
        <w:t xml:space="preserve">Depozitele rezultate din </w:t>
      </w:r>
      <w:proofErr w:type="spellStart"/>
      <w:r>
        <w:rPr>
          <w:sz w:val="20"/>
        </w:rPr>
        <w:t>tranzacţii</w:t>
      </w:r>
      <w:proofErr w:type="spellEnd"/>
      <w:r>
        <w:rPr>
          <w:sz w:val="20"/>
        </w:rPr>
        <w:t xml:space="preserve"> în legătură cu care au fost </w:t>
      </w:r>
      <w:proofErr w:type="spellStart"/>
      <w:r>
        <w:rPr>
          <w:sz w:val="20"/>
        </w:rPr>
        <w:t>pronunţate</w:t>
      </w:r>
      <w:proofErr w:type="spellEnd"/>
      <w:r>
        <w:rPr>
          <w:sz w:val="20"/>
        </w:rPr>
        <w:t xml:space="preserve"> hotărâri </w:t>
      </w:r>
      <w:proofErr w:type="spellStart"/>
      <w:r>
        <w:rPr>
          <w:sz w:val="20"/>
        </w:rPr>
        <w:t>judecătoreşti</w:t>
      </w:r>
      <w:proofErr w:type="spellEnd"/>
      <w:r>
        <w:rPr>
          <w:sz w:val="20"/>
        </w:rPr>
        <w:t xml:space="preserve"> definitive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condamnare</w:t>
      </w:r>
      <w:r>
        <w:rPr>
          <w:spacing w:val="-6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infracţiunea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spălare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banilor,</w:t>
      </w:r>
      <w:r>
        <w:rPr>
          <w:spacing w:val="-5"/>
          <w:sz w:val="20"/>
        </w:rPr>
        <w:t xml:space="preserve"> </w:t>
      </w:r>
      <w:r>
        <w:rPr>
          <w:sz w:val="20"/>
        </w:rPr>
        <w:t>potrivit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legislaţiei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domeniul</w:t>
      </w:r>
      <w:r>
        <w:rPr>
          <w:spacing w:val="-6"/>
          <w:sz w:val="20"/>
        </w:rPr>
        <w:t xml:space="preserve"> </w:t>
      </w:r>
      <w:r>
        <w:rPr>
          <w:sz w:val="20"/>
        </w:rPr>
        <w:t>prevenirii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combaterii</w:t>
      </w:r>
      <w:r>
        <w:rPr>
          <w:spacing w:val="-3"/>
          <w:sz w:val="20"/>
        </w:rPr>
        <w:t xml:space="preserve"> </w:t>
      </w:r>
      <w:r>
        <w:rPr>
          <w:sz w:val="20"/>
        </w:rPr>
        <w:t>spălării</w:t>
      </w:r>
      <w:r>
        <w:rPr>
          <w:spacing w:val="-3"/>
          <w:sz w:val="20"/>
        </w:rPr>
        <w:t xml:space="preserve"> </w:t>
      </w:r>
      <w:r>
        <w:rPr>
          <w:sz w:val="20"/>
        </w:rPr>
        <w:t>banilor.</w:t>
      </w:r>
      <w:r>
        <w:rPr>
          <w:spacing w:val="-2"/>
          <w:sz w:val="20"/>
        </w:rPr>
        <w:t xml:space="preserve"> </w:t>
      </w:r>
      <w:r>
        <w:rPr>
          <w:sz w:val="20"/>
        </w:rPr>
        <w:t>Încadrarea</w:t>
      </w:r>
      <w:r>
        <w:rPr>
          <w:spacing w:val="-2"/>
          <w:sz w:val="20"/>
        </w:rPr>
        <w:t xml:space="preserve"> </w:t>
      </w:r>
      <w:r>
        <w:rPr>
          <w:sz w:val="20"/>
        </w:rPr>
        <w:t>depozitelor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această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realizează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schema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garantare a depozitelor, pe baza </w:t>
      </w:r>
      <w:proofErr w:type="spellStart"/>
      <w:r>
        <w:rPr>
          <w:sz w:val="20"/>
        </w:rPr>
        <w:t>informaţiilor</w:t>
      </w:r>
      <w:proofErr w:type="spellEnd"/>
      <w:r>
        <w:rPr>
          <w:sz w:val="20"/>
        </w:rPr>
        <w:t xml:space="preserve"> primite de la </w:t>
      </w:r>
      <w:proofErr w:type="spellStart"/>
      <w:r>
        <w:rPr>
          <w:sz w:val="20"/>
        </w:rPr>
        <w:t>autorităţile</w:t>
      </w:r>
      <w:proofErr w:type="spellEnd"/>
      <w:r>
        <w:rPr>
          <w:sz w:val="20"/>
        </w:rPr>
        <w:t xml:space="preserve"> competente, de la </w:t>
      </w:r>
      <w:proofErr w:type="spellStart"/>
      <w:r>
        <w:rPr>
          <w:sz w:val="20"/>
        </w:rPr>
        <w:t>instituţia</w:t>
      </w:r>
      <w:proofErr w:type="spellEnd"/>
      <w:r>
        <w:rPr>
          <w:sz w:val="20"/>
        </w:rPr>
        <w:t xml:space="preserve"> de credit ale cărei depozite au devenit indisponibile ori de la lichidatorul desemnat de </w:t>
      </w:r>
      <w:proofErr w:type="spellStart"/>
      <w:r>
        <w:rPr>
          <w:sz w:val="20"/>
        </w:rPr>
        <w:t>instanţă</w:t>
      </w:r>
      <w:proofErr w:type="spellEnd"/>
      <w:r>
        <w:rPr>
          <w:sz w:val="20"/>
        </w:rPr>
        <w:t>, după caz</w:t>
      </w:r>
    </w:p>
    <w:p w14:paraId="7A6C401F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9"/>
        </w:tabs>
        <w:ind w:left="1520" w:right="471" w:firstLine="0"/>
        <w:jc w:val="both"/>
        <w:rPr>
          <w:sz w:val="20"/>
        </w:rPr>
      </w:pPr>
      <w:r>
        <w:rPr>
          <w:sz w:val="20"/>
        </w:rPr>
        <w:t xml:space="preserve">Depozite ale </w:t>
      </w:r>
      <w:proofErr w:type="spellStart"/>
      <w:r>
        <w:rPr>
          <w:sz w:val="20"/>
        </w:rPr>
        <w:t>instituţiilor</w:t>
      </w:r>
      <w:proofErr w:type="spellEnd"/>
      <w:r>
        <w:rPr>
          <w:sz w:val="20"/>
        </w:rPr>
        <w:t xml:space="preserve"> financiare, astfel cum sunt acestea definite la art. 4 alin. (1) pct. 26 din Regulamentul (UE) nr. 575/2013</w:t>
      </w:r>
    </w:p>
    <w:p w14:paraId="25E4D9ED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9"/>
        </w:tabs>
        <w:spacing w:before="1" w:line="243" w:lineRule="exact"/>
        <w:ind w:left="2059" w:hanging="539"/>
        <w:jc w:val="both"/>
        <w:rPr>
          <w:sz w:val="20"/>
        </w:rPr>
      </w:pPr>
      <w:r>
        <w:rPr>
          <w:sz w:val="20"/>
        </w:rPr>
        <w:t>Depozite</w:t>
      </w:r>
      <w:r>
        <w:rPr>
          <w:spacing w:val="40"/>
          <w:sz w:val="20"/>
        </w:rPr>
        <w:t xml:space="preserve"> </w:t>
      </w:r>
      <w:r>
        <w:rPr>
          <w:sz w:val="20"/>
        </w:rPr>
        <w:t>ale</w:t>
      </w:r>
      <w:r>
        <w:rPr>
          <w:spacing w:val="40"/>
          <w:sz w:val="20"/>
        </w:rPr>
        <w:t xml:space="preserve"> </w:t>
      </w:r>
      <w:r>
        <w:rPr>
          <w:sz w:val="20"/>
        </w:rPr>
        <w:t>firmelor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investiţii</w:t>
      </w:r>
      <w:proofErr w:type="spellEnd"/>
      <w:r>
        <w:rPr>
          <w:sz w:val="20"/>
        </w:rPr>
        <w:t>,</w:t>
      </w:r>
      <w:r>
        <w:rPr>
          <w:spacing w:val="41"/>
          <w:sz w:val="20"/>
        </w:rPr>
        <w:t xml:space="preserve"> </w:t>
      </w:r>
      <w:r>
        <w:rPr>
          <w:sz w:val="20"/>
        </w:rPr>
        <w:t>astfel</w:t>
      </w:r>
      <w:r>
        <w:rPr>
          <w:spacing w:val="41"/>
          <w:sz w:val="20"/>
        </w:rPr>
        <w:t xml:space="preserve"> </w:t>
      </w:r>
      <w:r>
        <w:rPr>
          <w:sz w:val="20"/>
        </w:rPr>
        <w:t>cum</w:t>
      </w:r>
      <w:r>
        <w:rPr>
          <w:spacing w:val="40"/>
          <w:sz w:val="20"/>
        </w:rPr>
        <w:t xml:space="preserve"> </w:t>
      </w:r>
      <w:r>
        <w:rPr>
          <w:sz w:val="20"/>
        </w:rPr>
        <w:t>acestea</w:t>
      </w:r>
      <w:r>
        <w:rPr>
          <w:spacing w:val="41"/>
          <w:sz w:val="20"/>
        </w:rPr>
        <w:t xml:space="preserve"> </w:t>
      </w:r>
      <w:r>
        <w:rPr>
          <w:sz w:val="20"/>
        </w:rPr>
        <w:t>sunt</w:t>
      </w:r>
      <w:r>
        <w:rPr>
          <w:spacing w:val="42"/>
          <w:sz w:val="20"/>
        </w:rPr>
        <w:t xml:space="preserve"> </w:t>
      </w:r>
      <w:r>
        <w:rPr>
          <w:sz w:val="20"/>
        </w:rPr>
        <w:t>definite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42"/>
          <w:sz w:val="20"/>
        </w:rPr>
        <w:t xml:space="preserve"> </w:t>
      </w:r>
      <w:r>
        <w:rPr>
          <w:sz w:val="20"/>
        </w:rPr>
        <w:t>art.</w:t>
      </w:r>
      <w:r>
        <w:rPr>
          <w:spacing w:val="41"/>
          <w:sz w:val="20"/>
        </w:rPr>
        <w:t xml:space="preserve"> </w:t>
      </w:r>
      <w:r>
        <w:rPr>
          <w:sz w:val="20"/>
        </w:rPr>
        <w:t>4</w:t>
      </w:r>
      <w:r>
        <w:rPr>
          <w:spacing w:val="41"/>
          <w:sz w:val="20"/>
        </w:rPr>
        <w:t xml:space="preserve"> </w:t>
      </w:r>
      <w:r>
        <w:rPr>
          <w:sz w:val="20"/>
        </w:rPr>
        <w:t>alin.</w:t>
      </w:r>
      <w:r>
        <w:rPr>
          <w:spacing w:val="44"/>
          <w:sz w:val="20"/>
        </w:rPr>
        <w:t xml:space="preserve"> </w:t>
      </w:r>
      <w:r>
        <w:rPr>
          <w:sz w:val="20"/>
        </w:rPr>
        <w:t>(1)</w:t>
      </w:r>
      <w:r>
        <w:rPr>
          <w:spacing w:val="40"/>
          <w:sz w:val="20"/>
        </w:rPr>
        <w:t xml:space="preserve"> </w:t>
      </w:r>
      <w:r>
        <w:rPr>
          <w:sz w:val="20"/>
        </w:rPr>
        <w:t>pct.</w:t>
      </w:r>
      <w:r>
        <w:rPr>
          <w:spacing w:val="41"/>
          <w:sz w:val="20"/>
        </w:rPr>
        <w:t xml:space="preserve"> </w:t>
      </w:r>
      <w:r>
        <w:rPr>
          <w:sz w:val="20"/>
        </w:rPr>
        <w:t>2</w:t>
      </w:r>
      <w:r>
        <w:rPr>
          <w:spacing w:val="42"/>
          <w:sz w:val="20"/>
        </w:rPr>
        <w:t xml:space="preserve"> </w:t>
      </w:r>
      <w:r>
        <w:rPr>
          <w:spacing w:val="-5"/>
          <w:sz w:val="20"/>
        </w:rPr>
        <w:t>din</w:t>
      </w:r>
    </w:p>
    <w:p w14:paraId="57892BE4" w14:textId="77777777" w:rsidR="0059379F" w:rsidRDefault="00213FD7">
      <w:pPr>
        <w:pStyle w:val="BodyText"/>
        <w:spacing w:line="243" w:lineRule="exact"/>
      </w:pPr>
      <w:r>
        <w:t>Regulamentul</w:t>
      </w:r>
      <w:r>
        <w:rPr>
          <w:spacing w:val="-8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nr.</w:t>
      </w:r>
      <w:r>
        <w:rPr>
          <w:spacing w:val="-8"/>
        </w:rPr>
        <w:t xml:space="preserve"> </w:t>
      </w:r>
      <w:r>
        <w:rPr>
          <w:spacing w:val="-2"/>
        </w:rPr>
        <w:t>575/2013</w:t>
      </w:r>
    </w:p>
    <w:p w14:paraId="4465BF04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9"/>
        </w:tabs>
        <w:ind w:left="1520" w:right="471" w:firstLine="0"/>
        <w:jc w:val="both"/>
        <w:rPr>
          <w:sz w:val="20"/>
        </w:rPr>
      </w:pPr>
      <w:r>
        <w:rPr>
          <w:sz w:val="20"/>
        </w:rPr>
        <w:t>Depozitele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identitatea</w:t>
      </w:r>
      <w:r>
        <w:rPr>
          <w:spacing w:val="-6"/>
          <w:sz w:val="20"/>
        </w:rPr>
        <w:t xml:space="preserve"> </w:t>
      </w:r>
      <w:r>
        <w:rPr>
          <w:sz w:val="20"/>
        </w:rPr>
        <w:t>titularului</w:t>
      </w:r>
      <w:r>
        <w:rPr>
          <w:spacing w:val="-7"/>
          <w:sz w:val="20"/>
        </w:rPr>
        <w:t xml:space="preserve"> </w:t>
      </w:r>
      <w:r>
        <w:rPr>
          <w:sz w:val="20"/>
        </w:rPr>
        <w:t>nu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fost</w:t>
      </w:r>
      <w:r>
        <w:rPr>
          <w:spacing w:val="-6"/>
          <w:sz w:val="20"/>
        </w:rPr>
        <w:t xml:space="preserve"> </w:t>
      </w:r>
      <w:r>
        <w:rPr>
          <w:sz w:val="20"/>
        </w:rPr>
        <w:t>verificată</w:t>
      </w:r>
      <w:r>
        <w:rPr>
          <w:spacing w:val="-5"/>
          <w:sz w:val="20"/>
        </w:rPr>
        <w:t xml:space="preserve"> </w:t>
      </w:r>
      <w:r>
        <w:rPr>
          <w:sz w:val="20"/>
        </w:rPr>
        <w:t>până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momentul</w:t>
      </w:r>
      <w:r>
        <w:rPr>
          <w:spacing w:val="-7"/>
          <w:sz w:val="20"/>
        </w:rPr>
        <w:t xml:space="preserve"> </w:t>
      </w:r>
      <w:r>
        <w:rPr>
          <w:sz w:val="20"/>
        </w:rPr>
        <w:t>când</w:t>
      </w:r>
      <w:r>
        <w:rPr>
          <w:spacing w:val="-6"/>
          <w:sz w:val="20"/>
        </w:rPr>
        <w:t xml:space="preserve"> </w:t>
      </w:r>
      <w:r>
        <w:rPr>
          <w:sz w:val="20"/>
        </w:rPr>
        <w:t>acestea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devin indisponibile, potrivit </w:t>
      </w:r>
      <w:proofErr w:type="spellStart"/>
      <w:r>
        <w:rPr>
          <w:sz w:val="20"/>
        </w:rPr>
        <w:t>legislaţiei</w:t>
      </w:r>
      <w:proofErr w:type="spellEnd"/>
      <w:r>
        <w:rPr>
          <w:sz w:val="20"/>
        </w:rPr>
        <w:t xml:space="preserve"> în domeniul prevenirii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combaterii spălării banilor</w:t>
      </w:r>
    </w:p>
    <w:p w14:paraId="0E5DD998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9"/>
        </w:tabs>
        <w:spacing w:before="2"/>
        <w:ind w:left="1520" w:right="466" w:firstLine="0"/>
        <w:jc w:val="both"/>
        <w:rPr>
          <w:sz w:val="20"/>
        </w:rPr>
      </w:pPr>
      <w:r>
        <w:rPr>
          <w:sz w:val="20"/>
        </w:rPr>
        <w:t xml:space="preserve">Depozite ale asigurătorilor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reasigurătorilor</w:t>
      </w:r>
      <w:proofErr w:type="spellEnd"/>
      <w:r>
        <w:rPr>
          <w:sz w:val="20"/>
        </w:rPr>
        <w:t xml:space="preserve">, astfel cum sunt </w:t>
      </w:r>
      <w:proofErr w:type="spellStart"/>
      <w:r>
        <w:rPr>
          <w:sz w:val="20"/>
        </w:rPr>
        <w:t>aceştia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definiţi</w:t>
      </w:r>
      <w:proofErr w:type="spellEnd"/>
      <w:r>
        <w:rPr>
          <w:sz w:val="20"/>
        </w:rPr>
        <w:t xml:space="preserve"> la art. 2 lit. A pct. 5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39 din Legea nr. 32/2000 privind activitatea de asigurare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supravegherea asigurărilor,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</w:t>
      </w:r>
    </w:p>
    <w:p w14:paraId="4171473A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59"/>
        </w:tabs>
        <w:spacing w:line="243" w:lineRule="exact"/>
        <w:ind w:left="2059" w:hanging="539"/>
        <w:jc w:val="both"/>
        <w:rPr>
          <w:sz w:val="20"/>
        </w:rPr>
      </w:pPr>
      <w:r>
        <w:rPr>
          <w:sz w:val="20"/>
        </w:rPr>
        <w:t>Depozite</w:t>
      </w:r>
      <w:r>
        <w:rPr>
          <w:spacing w:val="4"/>
          <w:sz w:val="20"/>
        </w:rPr>
        <w:t xml:space="preserve"> </w:t>
      </w:r>
      <w:r>
        <w:rPr>
          <w:sz w:val="20"/>
        </w:rPr>
        <w:t>ale</w:t>
      </w:r>
      <w:r>
        <w:rPr>
          <w:spacing w:val="4"/>
          <w:sz w:val="20"/>
        </w:rPr>
        <w:t xml:space="preserve"> </w:t>
      </w:r>
      <w:r>
        <w:rPr>
          <w:sz w:val="20"/>
        </w:rPr>
        <w:t>organismelor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plasament</w:t>
      </w:r>
      <w:r>
        <w:rPr>
          <w:spacing w:val="5"/>
          <w:sz w:val="20"/>
        </w:rPr>
        <w:t xml:space="preserve"> </w:t>
      </w:r>
      <w:r>
        <w:rPr>
          <w:sz w:val="20"/>
        </w:rPr>
        <w:t>colectiv,</w:t>
      </w:r>
      <w:r>
        <w:rPr>
          <w:spacing w:val="6"/>
          <w:sz w:val="20"/>
        </w:rPr>
        <w:t xml:space="preserve"> </w:t>
      </w:r>
      <w:r>
        <w:rPr>
          <w:sz w:val="20"/>
        </w:rPr>
        <w:t>astfel</w:t>
      </w:r>
      <w:r>
        <w:rPr>
          <w:spacing w:val="4"/>
          <w:sz w:val="20"/>
        </w:rPr>
        <w:t xml:space="preserve"> </w:t>
      </w:r>
      <w:r>
        <w:rPr>
          <w:sz w:val="20"/>
        </w:rPr>
        <w:t>cum</w:t>
      </w:r>
      <w:r>
        <w:rPr>
          <w:spacing w:val="5"/>
          <w:sz w:val="20"/>
        </w:rPr>
        <w:t xml:space="preserve"> </w:t>
      </w:r>
      <w:r>
        <w:rPr>
          <w:sz w:val="20"/>
        </w:rPr>
        <w:t>sunt</w:t>
      </w:r>
      <w:r>
        <w:rPr>
          <w:spacing w:val="5"/>
          <w:sz w:val="20"/>
        </w:rPr>
        <w:t xml:space="preserve"> </w:t>
      </w:r>
      <w:r>
        <w:rPr>
          <w:sz w:val="20"/>
        </w:rPr>
        <w:t>acestea</w:t>
      </w:r>
      <w:r>
        <w:rPr>
          <w:spacing w:val="4"/>
          <w:sz w:val="20"/>
        </w:rPr>
        <w:t xml:space="preserve"> </w:t>
      </w:r>
      <w:r>
        <w:rPr>
          <w:sz w:val="20"/>
        </w:rPr>
        <w:t>definite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legislaţia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pacing w:val="-2"/>
          <w:sz w:val="20"/>
        </w:rPr>
        <w:t>pieţei</w:t>
      </w:r>
      <w:proofErr w:type="spellEnd"/>
    </w:p>
    <w:p w14:paraId="31C65FF3" w14:textId="77777777" w:rsidR="0059379F" w:rsidRDefault="00213FD7">
      <w:pPr>
        <w:pStyle w:val="BodyText"/>
        <w:spacing w:line="243" w:lineRule="exact"/>
      </w:pPr>
      <w:r>
        <w:t>de</w:t>
      </w:r>
      <w:r>
        <w:rPr>
          <w:spacing w:val="-4"/>
        </w:rPr>
        <w:t xml:space="preserve"> </w:t>
      </w:r>
      <w:r>
        <w:rPr>
          <w:spacing w:val="-2"/>
        </w:rPr>
        <w:t>capital</w:t>
      </w:r>
    </w:p>
    <w:p w14:paraId="225BCBFD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60"/>
        </w:tabs>
        <w:ind w:left="2060" w:hanging="540"/>
        <w:rPr>
          <w:sz w:val="20"/>
        </w:rPr>
      </w:pPr>
      <w:r>
        <w:rPr>
          <w:sz w:val="20"/>
        </w:rPr>
        <w:t>Depozite</w:t>
      </w:r>
      <w:r>
        <w:rPr>
          <w:spacing w:val="-7"/>
          <w:sz w:val="20"/>
        </w:rPr>
        <w:t xml:space="preserve"> </w:t>
      </w:r>
      <w:r>
        <w:rPr>
          <w:sz w:val="20"/>
        </w:rPr>
        <w:t>ale</w:t>
      </w:r>
      <w:r>
        <w:rPr>
          <w:spacing w:val="-4"/>
          <w:sz w:val="20"/>
        </w:rPr>
        <w:t xml:space="preserve"> </w:t>
      </w:r>
      <w:r>
        <w:rPr>
          <w:sz w:val="20"/>
        </w:rPr>
        <w:t>fondurilor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pensii</w:t>
      </w:r>
    </w:p>
    <w:p w14:paraId="36AD732A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60"/>
        </w:tabs>
        <w:spacing w:before="1"/>
        <w:ind w:left="2060" w:hanging="540"/>
        <w:rPr>
          <w:sz w:val="20"/>
        </w:rPr>
      </w:pPr>
      <w:r>
        <w:rPr>
          <w:sz w:val="20"/>
        </w:rPr>
        <w:t>Depozite</w:t>
      </w:r>
      <w:r>
        <w:rPr>
          <w:spacing w:val="-7"/>
          <w:sz w:val="20"/>
        </w:rPr>
        <w:t xml:space="preserve"> </w:t>
      </w:r>
      <w:r>
        <w:rPr>
          <w:sz w:val="20"/>
        </w:rPr>
        <w:t>ale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autorităţilor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publice</w:t>
      </w:r>
      <w:r>
        <w:rPr>
          <w:spacing w:val="-6"/>
          <w:sz w:val="20"/>
        </w:rPr>
        <w:t xml:space="preserve"> </w:t>
      </w:r>
      <w:r>
        <w:rPr>
          <w:sz w:val="20"/>
        </w:rPr>
        <w:t>centrale,</w:t>
      </w:r>
      <w:r>
        <w:rPr>
          <w:spacing w:val="-5"/>
          <w:sz w:val="20"/>
        </w:rPr>
        <w:t xml:space="preserve"> </w:t>
      </w:r>
      <w:r>
        <w:rPr>
          <w:sz w:val="20"/>
        </w:rPr>
        <w:t>locale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regionale</w:t>
      </w:r>
    </w:p>
    <w:p w14:paraId="3727EC53" w14:textId="77777777" w:rsidR="0059379F" w:rsidRDefault="00213FD7">
      <w:pPr>
        <w:pStyle w:val="ListParagraph"/>
        <w:numPr>
          <w:ilvl w:val="0"/>
          <w:numId w:val="1"/>
        </w:numPr>
        <w:tabs>
          <w:tab w:val="left" w:pos="2060"/>
        </w:tabs>
        <w:spacing w:before="1"/>
        <w:ind w:left="1520" w:right="1653" w:firstLine="0"/>
        <w:rPr>
          <w:sz w:val="20"/>
        </w:rPr>
      </w:pPr>
      <w:r>
        <w:rPr>
          <w:sz w:val="20"/>
        </w:rPr>
        <w:t>Valori</w:t>
      </w:r>
      <w:r>
        <w:rPr>
          <w:spacing w:val="-4"/>
          <w:sz w:val="20"/>
        </w:rPr>
        <w:t xml:space="preserve"> </w:t>
      </w:r>
      <w:r>
        <w:rPr>
          <w:sz w:val="20"/>
        </w:rPr>
        <w:t>mobiliare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natura</w:t>
      </w:r>
      <w:r>
        <w:rPr>
          <w:spacing w:val="-3"/>
          <w:sz w:val="20"/>
        </w:rPr>
        <w:t xml:space="preserve"> </w:t>
      </w:r>
      <w:r>
        <w:rPr>
          <w:sz w:val="20"/>
        </w:rPr>
        <w:t>datoriei</w:t>
      </w:r>
      <w:r>
        <w:rPr>
          <w:spacing w:val="-4"/>
          <w:sz w:val="20"/>
        </w:rPr>
        <w:t xml:space="preserve"> </w:t>
      </w:r>
      <w:r>
        <w:rPr>
          <w:sz w:val="20"/>
        </w:rPr>
        <w:t>emise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instituţia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credit,</w:t>
      </w:r>
      <w:r>
        <w:rPr>
          <w:spacing w:val="-3"/>
          <w:sz w:val="20"/>
        </w:rPr>
        <w:t xml:space="preserve"> </w:t>
      </w:r>
      <w:r>
        <w:rPr>
          <w:sz w:val="20"/>
        </w:rPr>
        <w:t>precum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obligaţii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care izvorăsc din acceptări proprii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bilete la ordin.</w:t>
      </w:r>
    </w:p>
    <w:p w14:paraId="11A1EC5E" w14:textId="77777777" w:rsidR="0059379F" w:rsidRDefault="0059379F">
      <w:pPr>
        <w:pStyle w:val="BodyText"/>
        <w:spacing w:before="103"/>
        <w:ind w:left="0"/>
        <w:jc w:val="left"/>
      </w:pPr>
    </w:p>
    <w:p w14:paraId="0BF59F2E" w14:textId="77777777" w:rsidR="0059379F" w:rsidRDefault="0059379F">
      <w:pPr>
        <w:sectPr w:rsidR="0059379F">
          <w:pgSz w:w="11910" w:h="16840"/>
          <w:pgMar w:top="1780" w:right="1000" w:bottom="0" w:left="100" w:header="541" w:footer="0" w:gutter="0"/>
          <w:cols w:space="720"/>
        </w:sectPr>
      </w:pPr>
    </w:p>
    <w:p w14:paraId="68E850B2" w14:textId="77777777" w:rsidR="0059379F" w:rsidRDefault="00213FD7">
      <w:pPr>
        <w:spacing w:before="71"/>
        <w:ind w:left="106"/>
        <w:rPr>
          <w:sz w:val="14"/>
        </w:rPr>
      </w:pPr>
      <w:r>
        <w:rPr>
          <w:sz w:val="14"/>
        </w:rPr>
        <w:t>Document</w:t>
      </w:r>
      <w:r>
        <w:rPr>
          <w:spacing w:val="-6"/>
          <w:sz w:val="14"/>
        </w:rPr>
        <w:t xml:space="preserve"> </w:t>
      </w:r>
      <w:r>
        <w:rPr>
          <w:sz w:val="14"/>
        </w:rPr>
        <w:t>revizuit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Apr.</w:t>
      </w:r>
      <w:r>
        <w:rPr>
          <w:spacing w:val="25"/>
          <w:sz w:val="14"/>
        </w:rPr>
        <w:t xml:space="preserve"> </w:t>
      </w:r>
      <w:r>
        <w:rPr>
          <w:spacing w:val="-4"/>
          <w:sz w:val="14"/>
        </w:rPr>
        <w:t>2024</w:t>
      </w:r>
    </w:p>
    <w:p w14:paraId="336CA437" w14:textId="77777777" w:rsidR="0059379F" w:rsidRDefault="00213FD7">
      <w:pPr>
        <w:spacing w:before="76"/>
      </w:pPr>
      <w:r>
        <w:br w:type="column"/>
      </w:r>
    </w:p>
    <w:p w14:paraId="69E4ACDE" w14:textId="77777777" w:rsidR="0059379F" w:rsidRDefault="00213FD7">
      <w:pPr>
        <w:pStyle w:val="Heading1"/>
      </w:pPr>
      <w:r>
        <w:rPr>
          <w:color w:val="365F91"/>
        </w:rPr>
        <w:t>BANCA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ROMȂNÃ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CREDITE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ŞI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INVESTIŢII</w:t>
      </w:r>
      <w:r>
        <w:rPr>
          <w:color w:val="365F91"/>
          <w:spacing w:val="9"/>
        </w:rPr>
        <w:t xml:space="preserve"> </w:t>
      </w:r>
      <w:r>
        <w:rPr>
          <w:color w:val="365F91"/>
          <w:spacing w:val="-4"/>
        </w:rPr>
        <w:t>S.A.</w:t>
      </w:r>
    </w:p>
    <w:p w14:paraId="04C8A727" w14:textId="77777777" w:rsidR="0059379F" w:rsidRDefault="0059379F">
      <w:pPr>
        <w:sectPr w:rsidR="0059379F">
          <w:type w:val="continuous"/>
          <w:pgSz w:w="11910" w:h="16840"/>
          <w:pgMar w:top="1780" w:right="1000" w:bottom="280" w:left="100" w:header="541" w:footer="0" w:gutter="0"/>
          <w:cols w:num="2" w:space="720" w:equalWidth="0">
            <w:col w:w="1935" w:space="1764"/>
            <w:col w:w="7111"/>
          </w:cols>
        </w:sectPr>
      </w:pPr>
    </w:p>
    <w:p w14:paraId="20C1493A" w14:textId="77777777" w:rsidR="0059379F" w:rsidRDefault="00213FD7">
      <w:pPr>
        <w:spacing w:before="8" w:line="228" w:lineRule="auto"/>
        <w:ind w:left="1690" w:right="587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AD1125" wp14:editId="11778D0A">
                <wp:simplePos x="0" y="0"/>
                <wp:positionH relativeFrom="page">
                  <wp:posOffset>199389</wp:posOffset>
                </wp:positionH>
                <wp:positionV relativeFrom="page">
                  <wp:posOffset>9866642</wp:posOffset>
                </wp:positionV>
                <wp:extent cx="7239000" cy="457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00" h="45720">
                              <a:moveTo>
                                <a:pt x="7239000" y="0"/>
                              </a:move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7239000" y="45720"/>
                              </a:lnTo>
                              <a:lnTo>
                                <a:pt x="7239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C5E24" id="Graphic 7" o:spid="_x0000_s1026" style="position:absolute;margin-left:15.7pt;margin-top:776.9pt;width:570pt;height: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90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" path="m7239000,l,,,45720r7239000,l7239000,xe" fillcolor="red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F1A16"/>
          <w:sz w:val="16"/>
        </w:rPr>
        <w:t>persoană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juridică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română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administrată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în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sistem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dualist,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cu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sediul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în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 xml:space="preserve">str. </w:t>
      </w:r>
      <w:r>
        <w:rPr>
          <w:sz w:val="16"/>
        </w:rPr>
        <w:t>Ș</w:t>
      </w:r>
      <w:r>
        <w:rPr>
          <w:color w:val="1F1A16"/>
          <w:sz w:val="16"/>
        </w:rPr>
        <w:t>tefan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cel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Mare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nr.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3,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parter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si</w:t>
      </w:r>
      <w:r>
        <w:rPr>
          <w:color w:val="1F1A16"/>
          <w:spacing w:val="-4"/>
          <w:sz w:val="16"/>
        </w:rPr>
        <w:t xml:space="preserve"> </w:t>
      </w:r>
      <w:r>
        <w:rPr>
          <w:color w:val="1F1A16"/>
          <w:sz w:val="16"/>
        </w:rPr>
        <w:t>etajul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1,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Sector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1,</w:t>
      </w:r>
      <w:r>
        <w:rPr>
          <w:color w:val="1F1A16"/>
          <w:spacing w:val="-2"/>
          <w:sz w:val="16"/>
        </w:rPr>
        <w:t xml:space="preserve"> </w:t>
      </w:r>
      <w:proofErr w:type="spellStart"/>
      <w:r>
        <w:rPr>
          <w:color w:val="1F1A16"/>
          <w:sz w:val="16"/>
        </w:rPr>
        <w:t>Bucureşti</w:t>
      </w:r>
      <w:proofErr w:type="spellEnd"/>
      <w:r>
        <w:rPr>
          <w:color w:val="1F1A16"/>
          <w:sz w:val="16"/>
        </w:rPr>
        <w:t>,</w:t>
      </w:r>
      <w:r>
        <w:rPr>
          <w:color w:val="1F1A16"/>
          <w:spacing w:val="40"/>
          <w:sz w:val="16"/>
        </w:rPr>
        <w:t xml:space="preserve"> </w:t>
      </w:r>
      <w:r>
        <w:rPr>
          <w:color w:val="1F1A16"/>
          <w:sz w:val="16"/>
        </w:rPr>
        <w:t xml:space="preserve">înregistrată la Registrul </w:t>
      </w:r>
      <w:proofErr w:type="spellStart"/>
      <w:r>
        <w:rPr>
          <w:color w:val="1F1A16"/>
          <w:sz w:val="16"/>
        </w:rPr>
        <w:t>Comerţului</w:t>
      </w:r>
      <w:proofErr w:type="spellEnd"/>
      <w:r>
        <w:rPr>
          <w:color w:val="1F1A16"/>
          <w:sz w:val="16"/>
        </w:rPr>
        <w:t xml:space="preserve"> sub nr. J40/456/19.02.1991, Cod Unic de Înregistrare: 1596646,</w:t>
      </w:r>
    </w:p>
    <w:p w14:paraId="3223098B" w14:textId="77777777" w:rsidR="0059379F" w:rsidRDefault="00213FD7">
      <w:pPr>
        <w:spacing w:line="184" w:lineRule="exact"/>
        <w:ind w:left="1104"/>
        <w:jc w:val="center"/>
        <w:rPr>
          <w:sz w:val="16"/>
        </w:rPr>
      </w:pPr>
      <w:r>
        <w:rPr>
          <w:color w:val="1F1A16"/>
          <w:sz w:val="16"/>
        </w:rPr>
        <w:t>Nr.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Registru</w:t>
      </w:r>
      <w:r>
        <w:rPr>
          <w:color w:val="1F1A16"/>
          <w:spacing w:val="-4"/>
          <w:sz w:val="16"/>
        </w:rPr>
        <w:t xml:space="preserve"> </w:t>
      </w:r>
      <w:r>
        <w:rPr>
          <w:color w:val="1F1A16"/>
          <w:sz w:val="16"/>
        </w:rPr>
        <w:t>Bancar:</w:t>
      </w:r>
      <w:r>
        <w:rPr>
          <w:color w:val="1F1A16"/>
          <w:spacing w:val="-2"/>
          <w:sz w:val="16"/>
        </w:rPr>
        <w:t xml:space="preserve"> </w:t>
      </w:r>
      <w:r>
        <w:rPr>
          <w:color w:val="1F1A16"/>
          <w:sz w:val="16"/>
        </w:rPr>
        <w:t>RB-PJR-40-004/</w:t>
      </w:r>
      <w:r>
        <w:rPr>
          <w:color w:val="1F1A16"/>
          <w:spacing w:val="-5"/>
          <w:sz w:val="16"/>
        </w:rPr>
        <w:t xml:space="preserve"> </w:t>
      </w:r>
      <w:r>
        <w:rPr>
          <w:color w:val="1F1A16"/>
          <w:sz w:val="16"/>
        </w:rPr>
        <w:t>18.02.1999,</w:t>
      </w:r>
      <w:r>
        <w:rPr>
          <w:color w:val="1F1A16"/>
          <w:spacing w:val="-5"/>
          <w:sz w:val="16"/>
        </w:rPr>
        <w:t xml:space="preserve"> </w:t>
      </w:r>
      <w:r>
        <w:rPr>
          <w:color w:val="1F1A16"/>
          <w:sz w:val="16"/>
        </w:rPr>
        <w:t>Cod</w:t>
      </w:r>
      <w:r>
        <w:rPr>
          <w:color w:val="1F1A16"/>
          <w:spacing w:val="-3"/>
          <w:sz w:val="16"/>
        </w:rPr>
        <w:t xml:space="preserve"> </w:t>
      </w:r>
      <w:r>
        <w:rPr>
          <w:color w:val="1F1A16"/>
          <w:sz w:val="16"/>
        </w:rPr>
        <w:t>IBAN:</w:t>
      </w:r>
      <w:r>
        <w:rPr>
          <w:color w:val="1F1A16"/>
          <w:spacing w:val="-2"/>
          <w:sz w:val="16"/>
        </w:rPr>
        <w:t xml:space="preserve"> RO63MIND0012511008888800,</w:t>
      </w:r>
    </w:p>
    <w:p w14:paraId="0531DA50" w14:textId="6DD96D2B" w:rsidR="0059379F" w:rsidRDefault="00213FD7">
      <w:pPr>
        <w:tabs>
          <w:tab w:val="left" w:pos="9968"/>
        </w:tabs>
        <w:spacing w:line="211" w:lineRule="exact"/>
        <w:ind w:left="1845"/>
        <w:jc w:val="center"/>
        <w:rPr>
          <w:sz w:val="16"/>
        </w:rPr>
      </w:pPr>
      <w:r>
        <w:rPr>
          <w:color w:val="1F1A16"/>
          <w:sz w:val="16"/>
        </w:rPr>
        <w:t>Operator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de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date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cu caracter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personal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nr.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11016, având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un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capital social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integral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subscris</w:t>
      </w:r>
      <w:r>
        <w:rPr>
          <w:color w:val="1F1A16"/>
          <w:spacing w:val="-1"/>
          <w:sz w:val="16"/>
        </w:rPr>
        <w:t xml:space="preserve"> </w:t>
      </w:r>
      <w:proofErr w:type="spellStart"/>
      <w:r>
        <w:rPr>
          <w:color w:val="1F1A16"/>
          <w:sz w:val="16"/>
        </w:rPr>
        <w:t>şi</w:t>
      </w:r>
      <w:proofErr w:type="spellEnd"/>
      <w:r>
        <w:rPr>
          <w:color w:val="1F1A16"/>
          <w:sz w:val="16"/>
        </w:rPr>
        <w:t xml:space="preserve"> vărsat</w:t>
      </w:r>
      <w:r>
        <w:rPr>
          <w:color w:val="1F1A16"/>
          <w:spacing w:val="-1"/>
          <w:sz w:val="16"/>
        </w:rPr>
        <w:t xml:space="preserve"> </w:t>
      </w:r>
      <w:r>
        <w:rPr>
          <w:color w:val="1F1A16"/>
          <w:sz w:val="16"/>
        </w:rPr>
        <w:t>de</w:t>
      </w:r>
      <w:r>
        <w:rPr>
          <w:color w:val="1F1A16"/>
          <w:spacing w:val="-2"/>
          <w:sz w:val="16"/>
        </w:rPr>
        <w:t xml:space="preserve"> </w:t>
      </w:r>
      <w:r w:rsidRPr="00213FD7">
        <w:rPr>
          <w:sz w:val="16"/>
        </w:rPr>
        <w:t xml:space="preserve">104.529.880 </w:t>
      </w:r>
      <w:r>
        <w:rPr>
          <w:sz w:val="16"/>
        </w:rPr>
        <w:t xml:space="preserve"> </w:t>
      </w:r>
      <w:r>
        <w:rPr>
          <w:color w:val="1F1A16"/>
          <w:spacing w:val="-4"/>
          <w:sz w:val="16"/>
        </w:rPr>
        <w:t>Lei.</w:t>
      </w:r>
      <w:r>
        <w:rPr>
          <w:color w:val="1F1A16"/>
          <w:sz w:val="16"/>
        </w:rPr>
        <w:tab/>
      </w:r>
      <w:r>
        <w:rPr>
          <w:color w:val="1F1A16"/>
          <w:spacing w:val="-5"/>
          <w:position w:val="-1"/>
          <w:sz w:val="16"/>
        </w:rPr>
        <w:t>2/2</w:t>
      </w:r>
    </w:p>
    <w:sectPr w:rsidR="0059379F">
      <w:type w:val="continuous"/>
      <w:pgSz w:w="11910" w:h="16840"/>
      <w:pgMar w:top="1780" w:right="1000" w:bottom="280" w:left="100" w:header="5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4677" w14:textId="77777777" w:rsidR="00213FD7" w:rsidRDefault="00213FD7">
      <w:r>
        <w:separator/>
      </w:r>
    </w:p>
  </w:endnote>
  <w:endnote w:type="continuationSeparator" w:id="0">
    <w:p w14:paraId="374BADDC" w14:textId="77777777" w:rsidR="00213FD7" w:rsidRDefault="0021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9B0F" w14:textId="77777777" w:rsidR="00213FD7" w:rsidRDefault="00213FD7">
      <w:r>
        <w:separator/>
      </w:r>
    </w:p>
  </w:footnote>
  <w:footnote w:type="continuationSeparator" w:id="0">
    <w:p w14:paraId="5BD2CFA6" w14:textId="77777777" w:rsidR="00213FD7" w:rsidRDefault="0021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4BF1" w14:textId="77777777" w:rsidR="0059379F" w:rsidRDefault="00213FD7">
    <w:pPr>
      <w:pStyle w:val="Body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500800" behindDoc="1" locked="0" layoutInCell="1" allowOverlap="1" wp14:anchorId="1FB72846" wp14:editId="5090CD36">
          <wp:simplePos x="0" y="0"/>
          <wp:positionH relativeFrom="page">
            <wp:posOffset>914400</wp:posOffset>
          </wp:positionH>
          <wp:positionV relativeFrom="page">
            <wp:posOffset>343534</wp:posOffset>
          </wp:positionV>
          <wp:extent cx="1793239" cy="6762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239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65480"/>
    <w:multiLevelType w:val="hybridMultilevel"/>
    <w:tmpl w:val="0D90C48E"/>
    <w:lvl w:ilvl="0" w:tplc="F2206D52">
      <w:start w:val="1"/>
      <w:numFmt w:val="decimal"/>
      <w:lvlText w:val="%1."/>
      <w:lvlJc w:val="left"/>
      <w:pPr>
        <w:ind w:left="1527" w:hanging="5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4DAEA17A">
      <w:numFmt w:val="bullet"/>
      <w:lvlText w:val="•"/>
      <w:lvlJc w:val="left"/>
      <w:pPr>
        <w:ind w:left="2448" w:hanging="533"/>
      </w:pPr>
      <w:rPr>
        <w:rFonts w:hint="default"/>
        <w:lang w:val="ro-RO" w:eastAsia="en-US" w:bidi="ar-SA"/>
      </w:rPr>
    </w:lvl>
    <w:lvl w:ilvl="2" w:tplc="687CDAE8">
      <w:numFmt w:val="bullet"/>
      <w:lvlText w:val="•"/>
      <w:lvlJc w:val="left"/>
      <w:pPr>
        <w:ind w:left="3377" w:hanging="533"/>
      </w:pPr>
      <w:rPr>
        <w:rFonts w:hint="default"/>
        <w:lang w:val="ro-RO" w:eastAsia="en-US" w:bidi="ar-SA"/>
      </w:rPr>
    </w:lvl>
    <w:lvl w:ilvl="3" w:tplc="9440D530">
      <w:numFmt w:val="bullet"/>
      <w:lvlText w:val="•"/>
      <w:lvlJc w:val="left"/>
      <w:pPr>
        <w:ind w:left="4305" w:hanging="533"/>
      </w:pPr>
      <w:rPr>
        <w:rFonts w:hint="default"/>
        <w:lang w:val="ro-RO" w:eastAsia="en-US" w:bidi="ar-SA"/>
      </w:rPr>
    </w:lvl>
    <w:lvl w:ilvl="4" w:tplc="13AC1206">
      <w:numFmt w:val="bullet"/>
      <w:lvlText w:val="•"/>
      <w:lvlJc w:val="left"/>
      <w:pPr>
        <w:ind w:left="5234" w:hanging="533"/>
      </w:pPr>
      <w:rPr>
        <w:rFonts w:hint="default"/>
        <w:lang w:val="ro-RO" w:eastAsia="en-US" w:bidi="ar-SA"/>
      </w:rPr>
    </w:lvl>
    <w:lvl w:ilvl="5" w:tplc="E35CD07A">
      <w:numFmt w:val="bullet"/>
      <w:lvlText w:val="•"/>
      <w:lvlJc w:val="left"/>
      <w:pPr>
        <w:ind w:left="6163" w:hanging="533"/>
      </w:pPr>
      <w:rPr>
        <w:rFonts w:hint="default"/>
        <w:lang w:val="ro-RO" w:eastAsia="en-US" w:bidi="ar-SA"/>
      </w:rPr>
    </w:lvl>
    <w:lvl w:ilvl="6" w:tplc="8BB0499A">
      <w:numFmt w:val="bullet"/>
      <w:lvlText w:val="•"/>
      <w:lvlJc w:val="left"/>
      <w:pPr>
        <w:ind w:left="7091" w:hanging="533"/>
      </w:pPr>
      <w:rPr>
        <w:rFonts w:hint="default"/>
        <w:lang w:val="ro-RO" w:eastAsia="en-US" w:bidi="ar-SA"/>
      </w:rPr>
    </w:lvl>
    <w:lvl w:ilvl="7" w:tplc="E7B49BE2">
      <w:numFmt w:val="bullet"/>
      <w:lvlText w:val="•"/>
      <w:lvlJc w:val="left"/>
      <w:pPr>
        <w:ind w:left="8020" w:hanging="533"/>
      </w:pPr>
      <w:rPr>
        <w:rFonts w:hint="default"/>
        <w:lang w:val="ro-RO" w:eastAsia="en-US" w:bidi="ar-SA"/>
      </w:rPr>
    </w:lvl>
    <w:lvl w:ilvl="8" w:tplc="99BC5D2C">
      <w:numFmt w:val="bullet"/>
      <w:lvlText w:val="•"/>
      <w:lvlJc w:val="left"/>
      <w:pPr>
        <w:ind w:left="8949" w:hanging="533"/>
      </w:pPr>
      <w:rPr>
        <w:rFonts w:hint="default"/>
        <w:lang w:val="ro-RO" w:eastAsia="en-US" w:bidi="ar-SA"/>
      </w:rPr>
    </w:lvl>
  </w:abstractNum>
  <w:num w:numId="1" w16cid:durableId="129290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BGrVEkzPzQynoSKge7cRGsdCnMg6aE8DTkRYGVAOhI7+BzPXr3n/Xl8jP6V8Myu/2Mil2McopNN2lthnCAZyA==" w:salt="dCablrs3LwX+l/NhpRl8p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79F"/>
    <w:rsid w:val="00213FD7"/>
    <w:rsid w:val="0059379F"/>
    <w:rsid w:val="007714E7"/>
    <w:rsid w:val="00B23455"/>
    <w:rsid w:val="00D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BA3A"/>
  <w15:docId w15:val="{6742B117-A938-4C4F-B31B-D6195933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gdb.ro/" TargetMode="External"/><Relationship Id="rId18" Type="http://schemas.openxmlformats.org/officeDocument/2006/relationships/hyperlink" Target="mailto:comunicare@fgdb.r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://www.fgdb.r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db.ro/" TargetMode="External"/><Relationship Id="rId20" Type="http://schemas.openxmlformats.org/officeDocument/2006/relationships/hyperlink" Target="http://www.fgdb.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gdb.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gdb.ro/" TargetMode="External"/><Relationship Id="rId10" Type="http://schemas.openxmlformats.org/officeDocument/2006/relationships/hyperlink" Target="mailto:comunicare@fgdb.ro" TargetMode="External"/><Relationship Id="rId19" Type="http://schemas.openxmlformats.org/officeDocument/2006/relationships/hyperlink" Target="http://www.fgdb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db.ro/" TargetMode="External"/><Relationship Id="rId14" Type="http://schemas.openxmlformats.org/officeDocument/2006/relationships/hyperlink" Target="mailto:comunicare@fgdb.r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5273</Characters>
  <Application>Microsoft Office Word</Application>
  <DocSecurity>8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Dana Feher</cp:lastModifiedBy>
  <cp:revision>3</cp:revision>
  <dcterms:created xsi:type="dcterms:W3CDTF">2024-07-17T08:05:00Z</dcterms:created>
  <dcterms:modified xsi:type="dcterms:W3CDTF">2024-12-18T12:21:00Z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for Microsoft 365</vt:lpwstr>
  </property>
</Properties>
</file>